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3A" w:rsidRPr="006440F3" w:rsidRDefault="00FE013A">
      <w:pPr>
        <w:pStyle w:val="a6"/>
        <w:rPr>
          <w:sz w:val="36"/>
          <w:szCs w:val="36"/>
        </w:rPr>
      </w:pPr>
      <w:bookmarkStart w:id="0" w:name="_GoBack"/>
      <w:bookmarkEnd w:id="0"/>
      <w:r w:rsidRPr="006440F3">
        <w:rPr>
          <w:sz w:val="36"/>
          <w:szCs w:val="36"/>
        </w:rPr>
        <w:t>Міністерство освіти і науки України</w:t>
      </w:r>
    </w:p>
    <w:p w:rsidR="00FE013A" w:rsidRPr="006440F3" w:rsidRDefault="00FE013A">
      <w:pPr>
        <w:pStyle w:val="a6"/>
        <w:rPr>
          <w:sz w:val="36"/>
          <w:szCs w:val="36"/>
        </w:rPr>
      </w:pPr>
      <w:r w:rsidRPr="006440F3">
        <w:rPr>
          <w:sz w:val="36"/>
          <w:szCs w:val="36"/>
        </w:rPr>
        <w:t xml:space="preserve">Сумський державний університет </w:t>
      </w:r>
    </w:p>
    <w:p w:rsidR="00FE013A" w:rsidRPr="006440F3" w:rsidRDefault="00FE013A">
      <w:pPr>
        <w:jc w:val="center"/>
        <w:outlineLvl w:val="0"/>
        <w:rPr>
          <w:b/>
          <w:bCs/>
          <w:sz w:val="38"/>
          <w:szCs w:val="38"/>
          <w:lang w:val="uk-UA"/>
        </w:rPr>
      </w:pPr>
    </w:p>
    <w:p w:rsidR="00FE013A" w:rsidRPr="006440F3" w:rsidRDefault="00FE013A">
      <w:pPr>
        <w:ind w:left="320"/>
        <w:jc w:val="center"/>
        <w:rPr>
          <w:b/>
          <w:bCs/>
          <w:lang w:val="uk-UA"/>
        </w:rPr>
      </w:pPr>
    </w:p>
    <w:p w:rsidR="00FE013A" w:rsidRPr="006440F3" w:rsidRDefault="00FE013A">
      <w:pPr>
        <w:ind w:left="320"/>
        <w:jc w:val="center"/>
        <w:rPr>
          <w:b/>
          <w:bCs/>
          <w:lang w:val="uk-UA"/>
        </w:rPr>
      </w:pPr>
    </w:p>
    <w:p w:rsidR="00FE013A" w:rsidRPr="006440F3" w:rsidRDefault="00FE013A">
      <w:pPr>
        <w:ind w:left="320"/>
        <w:jc w:val="center"/>
        <w:rPr>
          <w:b/>
          <w:bCs/>
          <w:lang w:val="uk-UA"/>
        </w:rPr>
      </w:pPr>
    </w:p>
    <w:p w:rsidR="00FE013A" w:rsidRPr="006440F3" w:rsidRDefault="00FE013A">
      <w:pPr>
        <w:ind w:left="320"/>
        <w:jc w:val="center"/>
        <w:rPr>
          <w:b/>
          <w:bCs/>
          <w:lang w:val="uk-UA"/>
        </w:rPr>
      </w:pPr>
    </w:p>
    <w:p w:rsidR="00FE013A" w:rsidRPr="006440F3" w:rsidRDefault="00FE013A">
      <w:pPr>
        <w:ind w:left="4320"/>
        <w:jc w:val="both"/>
        <w:rPr>
          <w:b/>
          <w:bCs/>
          <w:lang w:val="uk-UA"/>
        </w:rPr>
      </w:pPr>
      <w:r w:rsidRPr="006440F3">
        <w:rPr>
          <w:b/>
          <w:bCs/>
          <w:lang w:val="uk-UA"/>
        </w:rPr>
        <w:t>ЗАТВЕРДЖЕНО</w:t>
      </w:r>
    </w:p>
    <w:p w:rsidR="00FE013A" w:rsidRPr="006440F3" w:rsidRDefault="00FE013A">
      <w:pPr>
        <w:ind w:left="4320"/>
        <w:jc w:val="both"/>
        <w:rPr>
          <w:b/>
          <w:bCs/>
          <w:lang w:val="uk-UA"/>
        </w:rPr>
      </w:pPr>
      <w:r w:rsidRPr="006440F3">
        <w:rPr>
          <w:b/>
          <w:bCs/>
          <w:lang w:val="uk-UA"/>
        </w:rPr>
        <w:t>Рішенням комітету з конкурсних торгів</w:t>
      </w:r>
    </w:p>
    <w:p w:rsidR="00AB2451" w:rsidRPr="00E3006C" w:rsidRDefault="00AB2451" w:rsidP="00AB2451">
      <w:pPr>
        <w:ind w:left="4320"/>
        <w:jc w:val="both"/>
        <w:rPr>
          <w:b/>
          <w:bCs/>
          <w:lang w:val="uk-UA"/>
        </w:rPr>
      </w:pPr>
      <w:r w:rsidRPr="00E3006C">
        <w:rPr>
          <w:b/>
          <w:bCs/>
          <w:lang w:val="uk-UA"/>
        </w:rPr>
        <w:t>Протокол №</w:t>
      </w:r>
      <w:r w:rsidR="00E3006C" w:rsidRPr="00E3006C">
        <w:rPr>
          <w:b/>
          <w:bCs/>
          <w:lang w:val="uk-UA"/>
        </w:rPr>
        <w:t xml:space="preserve">74 </w:t>
      </w:r>
      <w:r w:rsidRPr="00E3006C">
        <w:rPr>
          <w:b/>
          <w:bCs/>
          <w:lang w:val="uk-UA"/>
        </w:rPr>
        <w:t xml:space="preserve"> від </w:t>
      </w:r>
      <w:r w:rsidR="006B5A4C">
        <w:rPr>
          <w:b/>
          <w:bCs/>
          <w:lang w:val="uk-UA"/>
        </w:rPr>
        <w:t>22 вересня</w:t>
      </w:r>
      <w:r w:rsidRPr="00E3006C">
        <w:rPr>
          <w:b/>
          <w:bCs/>
          <w:lang w:val="uk-UA"/>
        </w:rPr>
        <w:t xml:space="preserve"> 2015 р.</w:t>
      </w:r>
    </w:p>
    <w:p w:rsidR="00FE013A" w:rsidRPr="006440F3" w:rsidRDefault="00FE013A">
      <w:pPr>
        <w:tabs>
          <w:tab w:val="left" w:pos="5970"/>
          <w:tab w:val="right" w:pos="10255"/>
        </w:tabs>
        <w:ind w:left="4320"/>
        <w:jc w:val="both"/>
        <w:rPr>
          <w:b/>
          <w:bCs/>
          <w:lang w:val="uk-UA"/>
        </w:rPr>
      </w:pPr>
    </w:p>
    <w:p w:rsidR="00FE013A" w:rsidRPr="006440F3" w:rsidRDefault="00FE013A">
      <w:pPr>
        <w:tabs>
          <w:tab w:val="left" w:pos="5970"/>
          <w:tab w:val="right" w:pos="10255"/>
        </w:tabs>
        <w:ind w:left="4320"/>
        <w:jc w:val="both"/>
        <w:rPr>
          <w:b/>
          <w:bCs/>
          <w:lang w:val="uk-UA"/>
        </w:rPr>
      </w:pPr>
      <w:r w:rsidRPr="006440F3">
        <w:rPr>
          <w:b/>
          <w:bCs/>
          <w:lang w:val="uk-UA"/>
        </w:rPr>
        <w:t>Голова комітету з конкурсних торгів</w:t>
      </w:r>
    </w:p>
    <w:p w:rsidR="00FE013A" w:rsidRPr="006440F3" w:rsidRDefault="00FE013A">
      <w:pPr>
        <w:ind w:left="4320"/>
        <w:jc w:val="both"/>
        <w:rPr>
          <w:b/>
          <w:bCs/>
          <w:lang w:val="uk-UA"/>
        </w:rPr>
      </w:pPr>
    </w:p>
    <w:p w:rsidR="00FE013A" w:rsidRPr="006440F3" w:rsidRDefault="00FE013A">
      <w:pPr>
        <w:ind w:left="4320"/>
        <w:jc w:val="both"/>
        <w:rPr>
          <w:b/>
          <w:bCs/>
          <w:lang w:val="uk-UA"/>
        </w:rPr>
      </w:pPr>
      <w:r w:rsidRPr="006440F3">
        <w:rPr>
          <w:b/>
          <w:bCs/>
          <w:lang w:val="uk-UA"/>
        </w:rPr>
        <w:t>____________________ В.О. Касьяненко</w:t>
      </w:r>
    </w:p>
    <w:p w:rsidR="00FE013A" w:rsidRPr="006440F3" w:rsidRDefault="00FE013A">
      <w:pPr>
        <w:ind w:left="320"/>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jc w:val="center"/>
        <w:rPr>
          <w:b/>
          <w:bCs/>
          <w:lang w:val="uk-UA"/>
        </w:rPr>
      </w:pPr>
    </w:p>
    <w:p w:rsidR="00FE013A" w:rsidRPr="006440F3" w:rsidRDefault="00FE013A">
      <w:pPr>
        <w:pStyle w:val="7"/>
      </w:pPr>
      <w:r w:rsidRPr="006440F3">
        <w:t xml:space="preserve">ДОКУМЕНТАЦІЯ КОНКУРСНИХ ТОРГІВ </w:t>
      </w:r>
    </w:p>
    <w:p w:rsidR="00FE013A" w:rsidRPr="006440F3" w:rsidRDefault="00FE013A">
      <w:pPr>
        <w:jc w:val="center"/>
        <w:rPr>
          <w:b/>
          <w:bCs/>
          <w:lang w:val="uk-UA"/>
        </w:rPr>
      </w:pPr>
    </w:p>
    <w:p w:rsidR="00FE013A" w:rsidRPr="006440F3" w:rsidRDefault="00FE013A">
      <w:pPr>
        <w:jc w:val="center"/>
        <w:rPr>
          <w:b/>
          <w:bCs/>
          <w:color w:val="0000FF"/>
          <w:sz w:val="28"/>
          <w:szCs w:val="28"/>
          <w:lang w:val="uk-UA"/>
        </w:rPr>
      </w:pPr>
    </w:p>
    <w:p w:rsidR="00FE013A" w:rsidRPr="006440F3" w:rsidRDefault="00FE013A">
      <w:pPr>
        <w:jc w:val="center"/>
        <w:rPr>
          <w:b/>
          <w:bCs/>
          <w:color w:val="0000FF"/>
          <w:sz w:val="28"/>
          <w:szCs w:val="28"/>
          <w:lang w:val="uk-UA"/>
        </w:rPr>
      </w:pPr>
    </w:p>
    <w:p w:rsidR="00FE013A" w:rsidRPr="006440F3" w:rsidRDefault="00FE013A">
      <w:pPr>
        <w:jc w:val="center"/>
        <w:rPr>
          <w:b/>
          <w:bCs/>
          <w:caps/>
          <w:color w:val="0000FF"/>
          <w:sz w:val="28"/>
          <w:szCs w:val="28"/>
          <w:lang w:val="uk-UA"/>
        </w:rPr>
      </w:pPr>
      <w:r w:rsidRPr="006440F3">
        <w:rPr>
          <w:b/>
          <w:bCs/>
          <w:color w:val="0000FF"/>
          <w:sz w:val="28"/>
          <w:szCs w:val="28"/>
          <w:lang w:val="uk-UA"/>
        </w:rPr>
        <w:t xml:space="preserve"> </w:t>
      </w:r>
    </w:p>
    <w:p w:rsidR="00FE013A" w:rsidRPr="006440F3" w:rsidRDefault="00FE013A">
      <w:pPr>
        <w:jc w:val="center"/>
        <w:rPr>
          <w:sz w:val="28"/>
          <w:szCs w:val="28"/>
          <w:u w:val="single"/>
          <w:lang w:val="uk-UA"/>
        </w:rPr>
      </w:pPr>
    </w:p>
    <w:p w:rsidR="00F17A4B" w:rsidRDefault="00F17A4B">
      <w:pPr>
        <w:jc w:val="center"/>
        <w:rPr>
          <w:b/>
          <w:lang w:val="uk-UA"/>
        </w:rPr>
      </w:pPr>
      <w:r w:rsidRPr="00F17A4B">
        <w:rPr>
          <w:b/>
          <w:lang w:val="uk-UA"/>
        </w:rPr>
        <w:t xml:space="preserve">Код 26.30.2 -  апаратура електрична для проводового телефонного чи телеграфного зв'язку; відеофони </w:t>
      </w:r>
    </w:p>
    <w:p w:rsidR="00FE013A" w:rsidRPr="00F17A4B" w:rsidRDefault="00F17A4B">
      <w:pPr>
        <w:jc w:val="center"/>
        <w:rPr>
          <w:lang w:val="uk-UA"/>
        </w:rPr>
      </w:pPr>
      <w:r w:rsidRPr="00F17A4B">
        <w:rPr>
          <w:lang w:val="uk-UA"/>
        </w:rPr>
        <w:t>(станції базові безпроводового зв'язку; пристрої для приймання, перетворювання та передавання чи відновлювання голосу, зображень чи інших даних, зокрема апаратура для комутації та маршрутизації; апаратура для обміну інформацією мережею проводо</w:t>
      </w:r>
      <w:r>
        <w:rPr>
          <w:lang w:val="uk-UA"/>
        </w:rPr>
        <w:t xml:space="preserve">вого чи безпроводового зв'язку) </w:t>
      </w:r>
      <w:r w:rsidRPr="00F17A4B">
        <w:rPr>
          <w:lang w:val="uk-UA"/>
        </w:rPr>
        <w:t>/26.30.23-10.00; 26.30.23-20.00</w:t>
      </w:r>
      <w:r w:rsidR="00C45A82">
        <w:rPr>
          <w:lang w:val="uk-UA"/>
        </w:rPr>
        <w:t>; 26.30.23-70.00)</w:t>
      </w:r>
    </w:p>
    <w:p w:rsidR="00FE013A" w:rsidRPr="006440F3" w:rsidRDefault="00FE013A">
      <w:pPr>
        <w:jc w:val="center"/>
        <w:rPr>
          <w:lang w:val="uk-UA"/>
        </w:rPr>
      </w:pPr>
    </w:p>
    <w:p w:rsidR="001A5C01" w:rsidRPr="006440F3" w:rsidRDefault="001A5C01">
      <w:pPr>
        <w:jc w:val="center"/>
        <w:rPr>
          <w:lang w:val="uk-UA"/>
        </w:rPr>
      </w:pPr>
    </w:p>
    <w:p w:rsidR="001A5C01" w:rsidRPr="006440F3" w:rsidRDefault="001A5C01">
      <w:pPr>
        <w:jc w:val="center"/>
        <w:rPr>
          <w:lang w:val="uk-UA"/>
        </w:rPr>
      </w:pPr>
    </w:p>
    <w:p w:rsidR="00FE013A" w:rsidRPr="006440F3" w:rsidRDefault="00FE013A">
      <w:pPr>
        <w:jc w:val="center"/>
        <w:rPr>
          <w:b/>
          <w:bCs/>
          <w:lang w:val="uk-UA"/>
        </w:rPr>
      </w:pPr>
      <w:r w:rsidRPr="006440F3">
        <w:rPr>
          <w:lang w:val="uk-UA"/>
        </w:rPr>
        <w:t>Процедура закупівлі – відкриті торги</w:t>
      </w:r>
    </w:p>
    <w:p w:rsidR="00FE013A" w:rsidRPr="006440F3" w:rsidRDefault="00FE013A">
      <w:pPr>
        <w:jc w:val="center"/>
        <w:rPr>
          <w:b/>
          <w:bCs/>
          <w:sz w:val="28"/>
          <w:szCs w:val="28"/>
          <w:lang w:val="uk-UA"/>
        </w:rPr>
      </w:pPr>
    </w:p>
    <w:p w:rsidR="00FE013A" w:rsidRPr="00A60275" w:rsidRDefault="00FE013A">
      <w:pPr>
        <w:jc w:val="center"/>
        <w:rPr>
          <w:b/>
          <w:bCs/>
          <w:sz w:val="28"/>
          <w:szCs w:val="28"/>
        </w:rPr>
      </w:pPr>
    </w:p>
    <w:p w:rsidR="001A5C01" w:rsidRPr="006440F3" w:rsidRDefault="001A5C01">
      <w:pPr>
        <w:jc w:val="center"/>
        <w:rPr>
          <w:b/>
          <w:bCs/>
          <w:sz w:val="28"/>
          <w:szCs w:val="28"/>
          <w:lang w:val="uk-UA"/>
        </w:rPr>
      </w:pPr>
    </w:p>
    <w:p w:rsidR="00FE013A" w:rsidRPr="006440F3" w:rsidRDefault="00FE013A">
      <w:pPr>
        <w:jc w:val="center"/>
        <w:rPr>
          <w:b/>
          <w:bCs/>
          <w:sz w:val="32"/>
          <w:szCs w:val="32"/>
          <w:lang w:val="uk-UA"/>
        </w:rPr>
      </w:pPr>
    </w:p>
    <w:p w:rsidR="001A5C01" w:rsidRPr="006440F3" w:rsidRDefault="001A5C01">
      <w:pPr>
        <w:jc w:val="center"/>
        <w:rPr>
          <w:b/>
          <w:bCs/>
          <w:sz w:val="32"/>
          <w:szCs w:val="32"/>
          <w:lang w:val="uk-UA"/>
        </w:rPr>
      </w:pPr>
    </w:p>
    <w:p w:rsidR="003A1F1F" w:rsidRPr="006440F3" w:rsidRDefault="003A1F1F">
      <w:pPr>
        <w:jc w:val="center"/>
        <w:rPr>
          <w:b/>
          <w:bCs/>
          <w:sz w:val="32"/>
          <w:szCs w:val="32"/>
          <w:lang w:val="uk-UA"/>
        </w:rPr>
      </w:pPr>
    </w:p>
    <w:p w:rsidR="001A5C01" w:rsidRPr="006440F3" w:rsidRDefault="001A5C01">
      <w:pPr>
        <w:jc w:val="center"/>
        <w:rPr>
          <w:b/>
          <w:bCs/>
          <w:sz w:val="32"/>
          <w:szCs w:val="32"/>
          <w:lang w:val="uk-UA"/>
        </w:rPr>
      </w:pPr>
    </w:p>
    <w:p w:rsidR="001A5C01" w:rsidRPr="006440F3" w:rsidRDefault="001A5C01">
      <w:pPr>
        <w:jc w:val="center"/>
        <w:rPr>
          <w:b/>
          <w:bCs/>
          <w:sz w:val="32"/>
          <w:szCs w:val="32"/>
          <w:lang w:val="uk-UA"/>
        </w:rPr>
      </w:pPr>
    </w:p>
    <w:p w:rsidR="003A1F1F" w:rsidRPr="006440F3" w:rsidRDefault="00A01EB7">
      <w:pPr>
        <w:jc w:val="center"/>
        <w:rPr>
          <w:b/>
          <w:bCs/>
          <w:sz w:val="32"/>
          <w:szCs w:val="32"/>
          <w:lang w:val="uk-UA"/>
        </w:rPr>
      </w:pPr>
      <w:r w:rsidRPr="006440F3">
        <w:rPr>
          <w:b/>
          <w:bCs/>
          <w:sz w:val="32"/>
          <w:szCs w:val="32"/>
          <w:lang w:val="uk-UA"/>
        </w:rPr>
        <w:t>м. Суми – 201</w:t>
      </w:r>
      <w:r w:rsidR="00437F40" w:rsidRPr="006440F3">
        <w:rPr>
          <w:b/>
          <w:bCs/>
          <w:sz w:val="32"/>
          <w:szCs w:val="32"/>
          <w:lang w:val="uk-UA"/>
        </w:rPr>
        <w:t>5</w:t>
      </w:r>
    </w:p>
    <w:p w:rsidR="00AB2451" w:rsidRPr="006440F3" w:rsidRDefault="00851D7D">
      <w:pPr>
        <w:jc w:val="center"/>
        <w:rPr>
          <w:b/>
          <w:bCs/>
          <w:sz w:val="32"/>
          <w:szCs w:val="32"/>
          <w:lang w:val="uk-UA"/>
        </w:rPr>
      </w:pPr>
      <w:r w:rsidRPr="006440F3">
        <w:rPr>
          <w:b/>
          <w:bCs/>
          <w:sz w:val="32"/>
          <w:szCs w:val="32"/>
          <w:lang w:val="uk-UA"/>
        </w:rP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960"/>
        <w:gridCol w:w="7021"/>
      </w:tblGrid>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3A1F1F" w:rsidP="00B35050">
            <w:pPr>
              <w:pStyle w:val="a3"/>
              <w:jc w:val="center"/>
              <w:rPr>
                <w:lang w:val="uk-UA"/>
              </w:rPr>
            </w:pPr>
            <w:r w:rsidRPr="006440F3">
              <w:rPr>
                <w:b/>
                <w:bCs/>
                <w:sz w:val="32"/>
                <w:szCs w:val="32"/>
                <w:lang w:val="uk-UA"/>
              </w:rPr>
              <w:lastRenderedPageBreak/>
              <w:br w:type="page"/>
            </w:r>
            <w:r w:rsidR="001A5C01" w:rsidRPr="006440F3">
              <w:rPr>
                <w:lang w:val="uk-UA"/>
              </w:rPr>
              <w:br w:type="page"/>
            </w:r>
            <w:r w:rsidR="00FE013A" w:rsidRPr="006440F3">
              <w:rPr>
                <w:lang w:val="uk-UA"/>
              </w:rPr>
              <w:br w:type="page"/>
            </w:r>
            <w:r w:rsidR="00B35050" w:rsidRPr="006440F3">
              <w:rPr>
                <w:b/>
                <w:bCs/>
                <w:lang w:val="uk-UA"/>
              </w:rPr>
              <w:t>I</w:t>
            </w:r>
            <w:r w:rsidR="00FE013A" w:rsidRPr="006440F3">
              <w:rPr>
                <w:b/>
                <w:bCs/>
                <w:lang w:val="uk-UA"/>
              </w:rPr>
              <w:t>. Загальні положення</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jc w:val="center"/>
              <w:rPr>
                <w:lang w:val="uk-UA"/>
              </w:rPr>
            </w:pPr>
            <w:r w:rsidRPr="006440F3">
              <w:rPr>
                <w:lang w:val="uk-UA"/>
              </w:rPr>
              <w:t>1 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jc w:val="center"/>
              <w:rPr>
                <w:lang w:val="uk-UA"/>
              </w:rPr>
            </w:pPr>
            <w:r w:rsidRPr="006440F3">
              <w:rPr>
                <w:lang w:val="uk-UA"/>
              </w:rPr>
              <w:t>2 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1. Терміни, які вживаються в документації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2C52B9" w:rsidP="00142593">
            <w:pPr>
              <w:pStyle w:val="a3"/>
              <w:spacing w:before="0" w:beforeAutospacing="0" w:after="0" w:afterAutospacing="0"/>
              <w:ind w:firstLine="442"/>
              <w:contextualSpacing/>
              <w:jc w:val="both"/>
              <w:rPr>
                <w:lang w:val="uk-UA"/>
              </w:rPr>
            </w:pPr>
            <w:r w:rsidRPr="006440F3">
              <w:rPr>
                <w:lang w:val="uk-UA"/>
              </w:rPr>
              <w:t xml:space="preserve">Документація конкурсних торгів розроблена на виконання вимог Закону України “Про здійснення державних закупівель” (далі - Закон). </w:t>
            </w:r>
            <w:r w:rsidR="00FE013A" w:rsidRPr="006440F3">
              <w:rPr>
                <w:lang w:val="uk-UA"/>
              </w:rPr>
              <w:t xml:space="preserve">Терміни, які використовуються в цій документації конкурсних торгів, вживаються в </w:t>
            </w:r>
            <w:r w:rsidR="00B656A2" w:rsidRPr="006440F3">
              <w:rPr>
                <w:lang w:val="uk-UA"/>
              </w:rPr>
              <w:t>значеннях, визначених Законом.</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2. Інформація про замовника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повне найменування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Сумський державний університет</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місцезнаходження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6C745D">
            <w:pPr>
              <w:jc w:val="both"/>
              <w:rPr>
                <w:lang w:val="uk-UA"/>
              </w:rPr>
            </w:pPr>
            <w:r w:rsidRPr="006440F3">
              <w:rPr>
                <w:lang w:val="uk-UA"/>
              </w:rPr>
              <w:t>вул. Римського-Корсакова, 2</w:t>
            </w:r>
            <w:r w:rsidR="006C745D" w:rsidRPr="006440F3">
              <w:rPr>
                <w:lang w:val="uk-UA"/>
              </w:rPr>
              <w:t>, м. Суми, 40007</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посадова особа замовника, уповноважена здійснювати зв'язок з учасниками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AB2451" w:rsidP="00E63505">
            <w:pPr>
              <w:pStyle w:val="a9"/>
              <w:widowControl/>
              <w:autoSpaceDE/>
              <w:adjustRightInd/>
              <w:ind w:right="0"/>
              <w:outlineLvl w:val="9"/>
              <w:rPr>
                <w:b w:val="0"/>
                <w:bCs w:val="0"/>
              </w:rPr>
            </w:pPr>
            <w:r w:rsidRPr="006440F3">
              <w:rPr>
                <w:b w:val="0"/>
                <w:bCs w:val="0"/>
              </w:rPr>
              <w:t>Любчак Володимир Олександрович, проректор з НПР</w:t>
            </w:r>
          </w:p>
          <w:p w:rsidR="00FE013A" w:rsidRPr="006440F3" w:rsidRDefault="00FE013A" w:rsidP="00E63505">
            <w:pPr>
              <w:pStyle w:val="a9"/>
              <w:widowControl/>
              <w:autoSpaceDE/>
              <w:adjustRightInd/>
              <w:ind w:right="0"/>
              <w:outlineLvl w:val="9"/>
              <w:rPr>
                <w:b w:val="0"/>
                <w:bCs w:val="0"/>
              </w:rPr>
            </w:pPr>
            <w:r w:rsidRPr="006440F3">
              <w:rPr>
                <w:b w:val="0"/>
                <w:bCs w:val="0"/>
              </w:rPr>
              <w:t xml:space="preserve">40007, м. Суми, вул. Римського-Корсакова, 2, </w:t>
            </w:r>
          </w:p>
          <w:p w:rsidR="00FE013A" w:rsidRPr="006440F3" w:rsidRDefault="00FE013A" w:rsidP="00E63505">
            <w:pPr>
              <w:jc w:val="both"/>
              <w:rPr>
                <w:lang w:val="uk-UA"/>
              </w:rPr>
            </w:pPr>
            <w:r w:rsidRPr="006440F3">
              <w:rPr>
                <w:lang w:val="uk-UA"/>
              </w:rPr>
              <w:t xml:space="preserve">тел. (0542) </w:t>
            </w:r>
            <w:r w:rsidR="00AB2451" w:rsidRPr="006440F3">
              <w:rPr>
                <w:lang w:val="uk-UA"/>
              </w:rPr>
              <w:t>687-809</w:t>
            </w:r>
            <w:r w:rsidRPr="006440F3">
              <w:rPr>
                <w:lang w:val="uk-UA"/>
              </w:rPr>
              <w:t xml:space="preserve"> факс (0542) 687-826  </w:t>
            </w:r>
          </w:p>
          <w:p w:rsidR="00FE013A" w:rsidRPr="006440F3" w:rsidRDefault="00FE013A" w:rsidP="00E63505">
            <w:pPr>
              <w:jc w:val="both"/>
              <w:rPr>
                <w:lang w:val="uk-UA"/>
              </w:rPr>
            </w:pPr>
            <w:r w:rsidRPr="006440F3">
              <w:rPr>
                <w:lang w:val="uk-UA"/>
              </w:rPr>
              <w:t xml:space="preserve">е-mail: </w:t>
            </w:r>
            <w:hyperlink r:id="rId9" w:history="1">
              <w:r w:rsidR="00A01EB7" w:rsidRPr="006440F3">
                <w:rPr>
                  <w:rStyle w:val="ae"/>
                  <w:lang w:val="uk-UA"/>
                </w:rPr>
                <w:t>info@tender.sumdu.edu.ua</w:t>
              </w:r>
            </w:hyperlink>
          </w:p>
          <w:p w:rsidR="00A01EB7" w:rsidRPr="006440F3" w:rsidRDefault="00A01EB7" w:rsidP="00E63505">
            <w:pPr>
              <w:jc w:val="both"/>
              <w:rPr>
                <w:lang w:val="uk-UA"/>
              </w:rPr>
            </w:pPr>
          </w:p>
          <w:p w:rsidR="00A01EB7" w:rsidRPr="006440F3" w:rsidRDefault="00A01EB7" w:rsidP="00E63505">
            <w:pPr>
              <w:pStyle w:val="a9"/>
              <w:widowControl/>
              <w:autoSpaceDE/>
              <w:adjustRightInd/>
              <w:ind w:right="0"/>
              <w:outlineLvl w:val="9"/>
              <w:rPr>
                <w:b w:val="0"/>
              </w:rPr>
            </w:pPr>
            <w:r w:rsidRPr="006440F3">
              <w:rPr>
                <w:b w:val="0"/>
              </w:rPr>
              <w:t xml:space="preserve">Гаркуша Інна Вікторівна, начальник відділу державних закупівель, відповідальний секретар комітету з конкурсних торгів, </w:t>
            </w:r>
          </w:p>
          <w:p w:rsidR="00A01EB7" w:rsidRPr="006440F3" w:rsidRDefault="00A01EB7" w:rsidP="00E63505">
            <w:pPr>
              <w:pStyle w:val="a9"/>
              <w:widowControl/>
              <w:autoSpaceDE/>
              <w:adjustRightInd/>
              <w:ind w:right="0"/>
              <w:outlineLvl w:val="9"/>
              <w:rPr>
                <w:b w:val="0"/>
                <w:bCs w:val="0"/>
              </w:rPr>
            </w:pPr>
            <w:r w:rsidRPr="006440F3">
              <w:rPr>
                <w:b w:val="0"/>
                <w:bCs w:val="0"/>
              </w:rPr>
              <w:t xml:space="preserve">40007, м. Суми, вул. Римського-Корсакова, 2, </w:t>
            </w:r>
          </w:p>
          <w:p w:rsidR="00A01EB7" w:rsidRPr="006440F3" w:rsidRDefault="00A01EB7" w:rsidP="00E63505">
            <w:pPr>
              <w:jc w:val="both"/>
              <w:rPr>
                <w:lang w:val="uk-UA"/>
              </w:rPr>
            </w:pPr>
            <w:r w:rsidRPr="006440F3">
              <w:rPr>
                <w:lang w:val="uk-UA"/>
              </w:rPr>
              <w:t xml:space="preserve">тел. (0542) 687-826 факс (0542) 687-826  </w:t>
            </w:r>
          </w:p>
          <w:p w:rsidR="00A01EB7" w:rsidRPr="006440F3" w:rsidRDefault="00A01EB7" w:rsidP="00E63505">
            <w:pPr>
              <w:jc w:val="both"/>
              <w:rPr>
                <w:lang w:val="uk-UA"/>
              </w:rPr>
            </w:pPr>
            <w:r w:rsidRPr="006440F3">
              <w:rPr>
                <w:lang w:val="uk-UA"/>
              </w:rPr>
              <w:t xml:space="preserve">е-mail: </w:t>
            </w:r>
            <w:hyperlink r:id="rId10" w:history="1">
              <w:r w:rsidRPr="006440F3">
                <w:rPr>
                  <w:rStyle w:val="ae"/>
                  <w:lang w:val="uk-UA"/>
                </w:rPr>
                <w:t>info@tender.sumdu.edu.ua</w:t>
              </w:r>
            </w:hyperlink>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3. Інформація про предмет закупівлі</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p>
        </w:tc>
      </w:tr>
      <w:tr w:rsidR="00FE013A" w:rsidRPr="00BD6164"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lang w:val="uk-UA"/>
              </w:rPr>
              <w:t>найменування предмета закупівлі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17A4B" w:rsidP="00661C2A">
            <w:pPr>
              <w:rPr>
                <w:lang w:val="uk-UA"/>
              </w:rPr>
            </w:pPr>
            <w:r w:rsidRPr="00F17A4B">
              <w:rPr>
                <w:lang w:val="uk-UA"/>
              </w:rPr>
              <w:t>Код 26.30.2 -  апаратура електрична для проводового телефонного чи телеграфного зв'язку; відеофони (станції базові безпроводового зв'язку; пристрої для приймання, перетворювання та передавання чи відновлювання голосу, зображень чи інших даних, зокрема апаратура для комутації та маршрутизації; апаратура для обміну інформацією мережею проводового чи безпроводового зв'язку) /26.30.23-10.00; 26.30.23-20.00; 26.30.23-70.00)</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lang w:val="uk-UA"/>
              </w:rPr>
              <w:t>вид предмета закупівлі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товар</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lang w:val="uk-UA"/>
              </w:rPr>
              <w:t>місце, кількість, обсяг поставки товарів (надання послуг, виконання робіт) </w:t>
            </w:r>
          </w:p>
        </w:tc>
        <w:tc>
          <w:tcPr>
            <w:tcW w:w="3517" w:type="pct"/>
            <w:tcBorders>
              <w:top w:val="outset" w:sz="6" w:space="0" w:color="auto"/>
              <w:left w:val="outset" w:sz="6" w:space="0" w:color="auto"/>
              <w:bottom w:val="outset" w:sz="6" w:space="0" w:color="auto"/>
              <w:right w:val="outset" w:sz="6" w:space="0" w:color="auto"/>
            </w:tcBorders>
            <w:vAlign w:val="center"/>
          </w:tcPr>
          <w:p w:rsidR="00142593" w:rsidRPr="006440F3" w:rsidRDefault="00142593" w:rsidP="00154B71">
            <w:pPr>
              <w:jc w:val="both"/>
              <w:rPr>
                <w:lang w:val="uk-UA"/>
              </w:rPr>
            </w:pPr>
            <w:r w:rsidRPr="006440F3">
              <w:rPr>
                <w:lang w:val="uk-UA"/>
              </w:rPr>
              <w:t>вул. Римського-Корсакова, 2, м. Суми, 40007</w:t>
            </w:r>
          </w:p>
          <w:p w:rsidR="00FE013A" w:rsidRPr="006440F3" w:rsidRDefault="00661C2A" w:rsidP="00154B71">
            <w:pPr>
              <w:jc w:val="both"/>
              <w:rPr>
                <w:lang w:val="uk-UA"/>
              </w:rPr>
            </w:pPr>
            <w:r w:rsidRPr="00E3006C">
              <w:rPr>
                <w:lang w:val="uk-UA"/>
              </w:rPr>
              <w:t>161</w:t>
            </w:r>
            <w:r w:rsidR="00CA7B32" w:rsidRPr="00E3006C">
              <w:rPr>
                <w:lang w:val="uk-UA"/>
              </w:rPr>
              <w:t xml:space="preserve"> од.</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lang w:val="uk-UA"/>
              </w:rPr>
              <w:t>строк поставки товарів (надання послуг, виконання робіт)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455425" w:rsidP="009E37A0">
            <w:pPr>
              <w:pStyle w:val="a3"/>
              <w:jc w:val="both"/>
              <w:rPr>
                <w:lang w:val="uk-UA"/>
              </w:rPr>
            </w:pPr>
            <w:r w:rsidRPr="006440F3">
              <w:rPr>
                <w:bCs/>
                <w:color w:val="000000"/>
                <w:lang w:val="uk-UA"/>
              </w:rPr>
              <w:t>протягом 7 днів з дня отримання заявки від Замовника</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b/>
                <w:bCs/>
                <w:lang w:val="uk-UA"/>
              </w:rPr>
              <w:t>4. Процедура закупівлі</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Відкриті торги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5. Недискримінація учасників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Вітчизняні та іноземні учасники беруть участь у процедурі закупівлі на рівних умовах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6. Інформація про валюту (валюти), у якій (яких) повинна бути розрахована і зазначена ціна пропозиції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63505">
            <w:pPr>
              <w:pStyle w:val="a3"/>
              <w:jc w:val="both"/>
              <w:rPr>
                <w:lang w:val="uk-UA"/>
              </w:rPr>
            </w:pPr>
            <w:r w:rsidRPr="006440F3">
              <w:rPr>
                <w:lang w:val="uk-UA"/>
              </w:rPr>
              <w:t>Валютою пропозиції конкурсних торгів є гривня.</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3C681D">
            <w:pPr>
              <w:pStyle w:val="a3"/>
              <w:rPr>
                <w:lang w:val="uk-UA"/>
              </w:rPr>
            </w:pPr>
            <w:r w:rsidRPr="006440F3">
              <w:rPr>
                <w:b/>
                <w:bCs/>
                <w:lang w:val="uk-UA"/>
              </w:rPr>
              <w:t>7. Інформація про мову (мови), якою (якими) повинні бути складені пропозиції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446ED2">
            <w:pPr>
              <w:pStyle w:val="a3"/>
              <w:ind w:firstLine="442"/>
              <w:jc w:val="both"/>
              <w:rPr>
                <w:color w:val="7030A0"/>
                <w:lang w:val="uk-UA"/>
              </w:rPr>
            </w:pPr>
            <w:r w:rsidRPr="006440F3">
              <w:rPr>
                <w:lang w:val="uk-UA"/>
              </w:rPr>
              <w:t>Під час проведення процедур закупів</w:t>
            </w:r>
            <w:r w:rsidR="00437F40" w:rsidRPr="006440F3">
              <w:rPr>
                <w:lang w:val="uk-UA"/>
              </w:rPr>
              <w:t>ель усі документи, що готуються замовником</w:t>
            </w:r>
            <w:r w:rsidRPr="006440F3">
              <w:rPr>
                <w:lang w:val="uk-UA"/>
              </w:rPr>
              <w:t>, викладаються українською мовою</w:t>
            </w:r>
            <w:r w:rsidR="00166061" w:rsidRPr="006440F3">
              <w:rPr>
                <w:lang w:val="uk-UA"/>
              </w:rPr>
              <w:t xml:space="preserve">. У разі надання документа, який видано іноземною мовою учасник зобов’язаний прикласти належним чином оформлений переклад українською мовою. </w:t>
            </w:r>
            <w:r w:rsidR="00446ED2" w:rsidRPr="006440F3">
              <w:rPr>
                <w:lang w:val="uk-UA"/>
              </w:rPr>
              <w:t>В</w:t>
            </w:r>
            <w:r w:rsidR="00437F40" w:rsidRPr="006440F3">
              <w:rPr>
                <w:lang w:val="uk-UA"/>
              </w:rPr>
              <w:t xml:space="preserve">изначальним є текст, викладений </w:t>
            </w:r>
            <w:r w:rsidR="00437F40" w:rsidRPr="006440F3">
              <w:rPr>
                <w:lang w:val="uk-UA"/>
              </w:rPr>
              <w:lastRenderedPageBreak/>
              <w:t>укр</w:t>
            </w:r>
            <w:r w:rsidRPr="006440F3">
              <w:rPr>
                <w:lang w:val="uk-UA"/>
              </w:rPr>
              <w:t>аїнською мовою.</w:t>
            </w:r>
          </w:p>
        </w:tc>
      </w:tr>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4F06A4" w:rsidP="004F06A4">
            <w:pPr>
              <w:pStyle w:val="a3"/>
              <w:jc w:val="center"/>
              <w:rPr>
                <w:lang w:val="uk-UA"/>
              </w:rPr>
            </w:pPr>
            <w:r w:rsidRPr="006440F3">
              <w:rPr>
                <w:b/>
                <w:bCs/>
                <w:lang w:val="uk-UA"/>
              </w:rPr>
              <w:lastRenderedPageBreak/>
              <w:t>II</w:t>
            </w:r>
            <w:r w:rsidR="00FE013A" w:rsidRPr="006440F3">
              <w:rPr>
                <w:b/>
                <w:bCs/>
                <w:lang w:val="uk-UA"/>
              </w:rPr>
              <w:t>. Порядок внесення змін та надання роз'яснень до документації конкурсних торгів</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1. Процедура надання роз'яснень щодо документації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9859C0" w:rsidRPr="006440F3" w:rsidRDefault="004F06A4" w:rsidP="00E63505">
            <w:pPr>
              <w:pStyle w:val="a3"/>
              <w:spacing w:before="0" w:beforeAutospacing="0" w:after="0" w:afterAutospacing="0"/>
              <w:ind w:firstLine="442"/>
              <w:contextualSpacing/>
              <w:jc w:val="both"/>
              <w:rPr>
                <w:lang w:val="uk-UA"/>
              </w:rPr>
            </w:pPr>
            <w:r w:rsidRPr="006440F3">
              <w:rPr>
                <w:lang w:val="uk-UA"/>
              </w:rPr>
              <w:t xml:space="preserve">Фізична/юридична особа має право не пізніше ніж за 10 днів (за 5 днів у разі скороченої процедури) до закінчення строку подання пропозицій конкурсних </w:t>
            </w:r>
            <w:r w:rsidR="00A0616B" w:rsidRPr="006440F3">
              <w:rPr>
                <w:lang w:val="uk-UA"/>
              </w:rPr>
              <w:t xml:space="preserve">торгів </w:t>
            </w:r>
            <w:r w:rsidR="00FE013A" w:rsidRPr="006440F3">
              <w:rPr>
                <w:lang w:val="uk-UA"/>
              </w:rPr>
              <w:t>звернутися до замовника за роз'ясненнями щодо документації конкурсних торгів. Замовни</w:t>
            </w:r>
            <w:r w:rsidR="00FA02E9" w:rsidRPr="006440F3">
              <w:rPr>
                <w:lang w:val="uk-UA"/>
              </w:rPr>
              <w:t>к повинен надати роз'яснення на звернення</w:t>
            </w:r>
            <w:r w:rsidR="00FE013A" w:rsidRPr="006440F3">
              <w:rPr>
                <w:lang w:val="uk-UA"/>
              </w:rPr>
              <w:t xml:space="preserve"> протягом трьох днів з дня його отримання</w:t>
            </w:r>
            <w:r w:rsidR="009859C0" w:rsidRPr="006440F3">
              <w:rPr>
                <w:lang w:val="uk-UA"/>
              </w:rPr>
              <w:t>.</w:t>
            </w:r>
            <w:r w:rsidR="00FE013A" w:rsidRPr="006440F3">
              <w:rPr>
                <w:lang w:val="uk-UA"/>
              </w:rPr>
              <w:t xml:space="preserve"> </w:t>
            </w:r>
          </w:p>
          <w:p w:rsidR="00E63505" w:rsidRPr="006440F3" w:rsidRDefault="00FE013A" w:rsidP="00E63505">
            <w:pPr>
              <w:pStyle w:val="a3"/>
              <w:spacing w:before="0" w:beforeAutospacing="0" w:after="0" w:afterAutospacing="0"/>
              <w:ind w:firstLine="442"/>
              <w:contextualSpacing/>
              <w:jc w:val="both"/>
              <w:rPr>
                <w:lang w:val="uk-UA"/>
              </w:rPr>
            </w:pPr>
            <w:r w:rsidRPr="006440F3">
              <w:rPr>
                <w:lang w:val="uk-UA"/>
              </w:rPr>
              <w:t xml:space="preserve">Замовник має право з власної ініціативи чи за результатами </w:t>
            </w:r>
            <w:r w:rsidR="00FA02E9" w:rsidRPr="006440F3">
              <w:rPr>
                <w:lang w:val="uk-UA"/>
              </w:rPr>
              <w:t>звернень</w:t>
            </w:r>
            <w:r w:rsidRPr="006440F3">
              <w:rPr>
                <w:lang w:val="uk-UA"/>
              </w:rPr>
              <w:t xml:space="preserve"> внести зміни до документації конкурсних торгів, продовживши строк подання та розкриття пропозицій конкурсних торгів не менше ніж на сім днів</w:t>
            </w:r>
            <w:r w:rsidR="009859C0" w:rsidRPr="006440F3">
              <w:rPr>
                <w:lang w:val="uk-UA"/>
              </w:rPr>
              <w:t>,</w:t>
            </w:r>
            <w:r w:rsidRPr="006440F3">
              <w:rPr>
                <w:lang w:val="uk-UA"/>
              </w:rPr>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E63505" w:rsidRPr="006440F3" w:rsidRDefault="00FE013A" w:rsidP="00E63505">
            <w:pPr>
              <w:pStyle w:val="a3"/>
              <w:spacing w:before="0" w:beforeAutospacing="0" w:after="0" w:afterAutospacing="0"/>
              <w:ind w:firstLine="442"/>
              <w:contextualSpacing/>
              <w:jc w:val="both"/>
              <w:rPr>
                <w:lang w:val="uk-UA"/>
              </w:rPr>
            </w:pPr>
            <w:r w:rsidRPr="006440F3">
              <w:rPr>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FE013A" w:rsidRPr="006440F3" w:rsidRDefault="00FE013A" w:rsidP="00E63505">
            <w:pPr>
              <w:pStyle w:val="a3"/>
              <w:spacing w:before="0" w:beforeAutospacing="0" w:after="0" w:afterAutospacing="0"/>
              <w:ind w:firstLine="442"/>
              <w:contextualSpacing/>
              <w:jc w:val="both"/>
              <w:rPr>
                <w:lang w:val="uk-UA"/>
              </w:rPr>
            </w:pPr>
            <w:r w:rsidRPr="006440F3">
              <w:rPr>
                <w:lang w:val="uk-UA"/>
              </w:rPr>
              <w:t xml:space="preserve">Зазначена інформація оприлюднюється замовником відповідно до </w:t>
            </w:r>
            <w:r w:rsidRPr="006440F3">
              <w:rPr>
                <w:color w:val="0000FF"/>
                <w:lang w:val="uk-UA"/>
              </w:rPr>
              <w:t>статті 10 Закону</w:t>
            </w:r>
            <w:r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2. Порядок проведення зборів з метою роз'яснення запитів щодо документації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A02E9" w:rsidRPr="006440F3" w:rsidRDefault="00FE013A" w:rsidP="00FA02E9">
            <w:pPr>
              <w:pStyle w:val="a3"/>
              <w:spacing w:before="0" w:beforeAutospacing="0" w:after="0" w:afterAutospacing="0"/>
              <w:ind w:firstLine="442"/>
              <w:contextualSpacing/>
              <w:jc w:val="both"/>
              <w:rPr>
                <w:lang w:val="uk-UA"/>
              </w:rPr>
            </w:pPr>
            <w:r w:rsidRPr="006440F3">
              <w:rPr>
                <w:lang w:val="uk-UA"/>
              </w:rPr>
              <w:t xml:space="preserve">У разі проведення зборів з метою роз'яснення будь-яких </w:t>
            </w:r>
            <w:r w:rsidR="00FA02E9" w:rsidRPr="006440F3">
              <w:rPr>
                <w:lang w:val="uk-UA"/>
              </w:rPr>
              <w:t>звернень</w:t>
            </w:r>
            <w:r w:rsidRPr="006440F3">
              <w:rPr>
                <w:lang w:val="uk-UA"/>
              </w:rPr>
              <w:t xml:space="preserve"> щодо документації конкурсних торгів замовник повинен забезпечити ведення протоколу таких зборів з викладенням у ньому всіх роз'яснень щодо </w:t>
            </w:r>
            <w:r w:rsidR="00FA02E9" w:rsidRPr="006440F3">
              <w:rPr>
                <w:lang w:val="uk-UA"/>
              </w:rPr>
              <w:t>звернень.</w:t>
            </w:r>
            <w:r w:rsidRPr="006440F3">
              <w:rPr>
                <w:lang w:val="uk-UA"/>
              </w:rPr>
              <w:t xml:space="preserve"> </w:t>
            </w:r>
          </w:p>
          <w:p w:rsidR="00FE013A" w:rsidRPr="006440F3" w:rsidRDefault="00FE013A" w:rsidP="00FA02E9">
            <w:pPr>
              <w:pStyle w:val="a3"/>
              <w:spacing w:before="0" w:beforeAutospacing="0" w:after="0" w:afterAutospacing="0"/>
              <w:ind w:firstLine="442"/>
              <w:contextualSpacing/>
              <w:jc w:val="both"/>
              <w:rPr>
                <w:lang w:val="uk-UA"/>
              </w:rPr>
            </w:pPr>
            <w:r w:rsidRPr="006440F3">
              <w:rPr>
                <w:lang w:val="uk-UA"/>
              </w:rPr>
              <w:t xml:space="preserve">Зазначена інформація оприлюднюється замовником відповідно до </w:t>
            </w:r>
            <w:r w:rsidRPr="006440F3">
              <w:rPr>
                <w:color w:val="0000FF"/>
                <w:lang w:val="uk-UA"/>
              </w:rPr>
              <w:t>статті 10 Закону</w:t>
            </w:r>
            <w:r w:rsidRPr="006440F3">
              <w:rPr>
                <w:lang w:val="uk-UA"/>
              </w:rPr>
              <w:t> </w:t>
            </w:r>
          </w:p>
        </w:tc>
      </w:tr>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E17984">
            <w:pPr>
              <w:pStyle w:val="a3"/>
              <w:jc w:val="center"/>
              <w:rPr>
                <w:lang w:val="uk-UA"/>
              </w:rPr>
            </w:pPr>
            <w:r w:rsidRPr="006440F3">
              <w:rPr>
                <w:b/>
                <w:bCs/>
                <w:lang w:val="uk-UA"/>
              </w:rPr>
              <w:t>III</w:t>
            </w:r>
            <w:r w:rsidR="00FE013A" w:rsidRPr="006440F3">
              <w:rPr>
                <w:b/>
                <w:bCs/>
                <w:lang w:val="uk-UA"/>
              </w:rPr>
              <w:t>. Підготовка пропозицій конкурсних торгів</w:t>
            </w:r>
            <w:r w:rsidR="00FE013A"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17984">
            <w:pPr>
              <w:pStyle w:val="a3"/>
              <w:rPr>
                <w:b/>
                <w:bCs/>
                <w:lang w:val="uk-UA"/>
              </w:rPr>
            </w:pPr>
            <w:r w:rsidRPr="006440F3">
              <w:rPr>
                <w:b/>
                <w:bCs/>
                <w:lang w:val="uk-UA"/>
              </w:rPr>
              <w:t>1. Оформлення пропозиції конкурсних торгів</w:t>
            </w:r>
            <w:r w:rsidR="00E17984" w:rsidRPr="006440F3">
              <w:rPr>
                <w:b/>
                <w:bCs/>
                <w:lang w:val="uk-UA"/>
              </w:rPr>
              <w:t xml:space="preserve">             </w:t>
            </w:r>
            <w:r w:rsidRPr="006440F3">
              <w:rPr>
                <w:b/>
                <w:bCs/>
                <w:lang w:val="uk-UA"/>
              </w:rPr>
              <w:t xml:space="preserve">* </w:t>
            </w:r>
            <w:r w:rsidRPr="006440F3">
              <w:rPr>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tc>
        <w:tc>
          <w:tcPr>
            <w:tcW w:w="3517" w:type="pct"/>
            <w:tcBorders>
              <w:top w:val="outset" w:sz="6" w:space="0" w:color="auto"/>
              <w:left w:val="outset" w:sz="6" w:space="0" w:color="auto"/>
              <w:bottom w:val="outset" w:sz="6" w:space="0" w:color="auto"/>
              <w:right w:val="outset" w:sz="6" w:space="0" w:color="auto"/>
            </w:tcBorders>
            <w:vAlign w:val="center"/>
          </w:tcPr>
          <w:p w:rsidR="00E63505" w:rsidRPr="006440F3" w:rsidRDefault="00FE013A" w:rsidP="00E63505">
            <w:pPr>
              <w:ind w:firstLine="442"/>
              <w:contextualSpacing/>
              <w:jc w:val="both"/>
              <w:rPr>
                <w:lang w:val="uk-UA"/>
              </w:rPr>
            </w:pPr>
            <w:r w:rsidRPr="006440F3">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C5447E" w:rsidRPr="006440F3" w:rsidRDefault="00FE013A" w:rsidP="00E63505">
            <w:pPr>
              <w:ind w:firstLine="442"/>
              <w:contextualSpacing/>
              <w:jc w:val="both"/>
              <w:rPr>
                <w:lang w:val="uk-UA"/>
              </w:rPr>
            </w:pPr>
            <w:r w:rsidRPr="006440F3">
              <w:rPr>
                <w:lang w:val="uk-UA"/>
              </w:rPr>
              <w:t>Учасник процедури закупівлі має право подати лише од</w:t>
            </w:r>
            <w:r w:rsidR="00E17984" w:rsidRPr="006440F3">
              <w:rPr>
                <w:lang w:val="uk-UA"/>
              </w:rPr>
              <w:t xml:space="preserve">ну пропозицію конкурсних торгів. </w:t>
            </w:r>
          </w:p>
          <w:p w:rsidR="00E63505" w:rsidRPr="006440F3" w:rsidRDefault="00FE013A" w:rsidP="00E63505">
            <w:pPr>
              <w:ind w:firstLine="442"/>
              <w:contextualSpacing/>
              <w:jc w:val="both"/>
              <w:rPr>
                <w:lang w:val="uk-UA"/>
              </w:rPr>
            </w:pPr>
            <w:r w:rsidRPr="006440F3">
              <w:rPr>
                <w:lang w:val="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931D09" w:rsidRPr="006440F3" w:rsidRDefault="00FE013A" w:rsidP="00E63505">
            <w:pPr>
              <w:ind w:firstLine="442"/>
              <w:contextualSpacing/>
              <w:jc w:val="both"/>
              <w:rPr>
                <w:lang w:val="uk-UA"/>
              </w:rPr>
            </w:pPr>
            <w:r w:rsidRPr="006440F3">
              <w:rPr>
                <w:lang w:val="uk-UA"/>
              </w:rPr>
              <w:t>Повноваження щодо підпису документів пропозиції конкурсних торгів учасника процедури закупівлі підтверджується</w:t>
            </w:r>
            <w:r w:rsidR="00931D09" w:rsidRPr="006440F3">
              <w:rPr>
                <w:lang w:val="uk-UA"/>
              </w:rPr>
              <w:t xml:space="preserve"> </w:t>
            </w:r>
            <w:r w:rsidRPr="006440F3">
              <w:rPr>
                <w:lang w:val="uk-UA"/>
              </w:rPr>
              <w:t>випискою з протоколу засновників, наказом про призн</w:t>
            </w:r>
            <w:r w:rsidR="00E63505" w:rsidRPr="006440F3">
              <w:rPr>
                <w:lang w:val="uk-UA"/>
              </w:rPr>
              <w:t>ачення,</w:t>
            </w:r>
            <w:r w:rsidR="00E17984" w:rsidRPr="006440F3">
              <w:rPr>
                <w:lang w:val="uk-UA"/>
              </w:rPr>
              <w:t xml:space="preserve"> </w:t>
            </w:r>
            <w:r w:rsidR="00931D09" w:rsidRPr="006440F3">
              <w:rPr>
                <w:lang w:val="uk-UA"/>
              </w:rPr>
              <w:t xml:space="preserve"> довіреністю, дорученням</w:t>
            </w:r>
            <w:r w:rsidR="00154B71" w:rsidRPr="006440F3">
              <w:rPr>
                <w:lang w:val="uk-UA"/>
              </w:rPr>
              <w:t xml:space="preserve"> або випискою з ЄДР.</w:t>
            </w:r>
          </w:p>
          <w:p w:rsidR="00E63505" w:rsidRPr="006440F3" w:rsidRDefault="00FE013A" w:rsidP="00E63505">
            <w:pPr>
              <w:ind w:firstLine="442"/>
              <w:contextualSpacing/>
              <w:jc w:val="both"/>
              <w:rPr>
                <w:lang w:val="uk-UA"/>
              </w:rPr>
            </w:pPr>
            <w:r w:rsidRPr="006440F3">
              <w:rPr>
                <w:lang w:val="uk-UA"/>
              </w:rPr>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w:t>
            </w:r>
          </w:p>
          <w:p w:rsidR="00E63505" w:rsidRPr="006440F3" w:rsidRDefault="00FE013A" w:rsidP="00E63505">
            <w:pPr>
              <w:ind w:firstLine="442"/>
              <w:contextualSpacing/>
              <w:jc w:val="both"/>
              <w:rPr>
                <w:lang w:val="uk-UA"/>
              </w:rPr>
            </w:pPr>
            <w:r w:rsidRPr="006440F3">
              <w:rPr>
                <w:lang w:val="uk-UA"/>
              </w:rPr>
              <w:t>На конверті повинно бути зазначено:</w:t>
            </w:r>
          </w:p>
          <w:p w:rsidR="00E63505" w:rsidRPr="006440F3" w:rsidRDefault="00FE013A" w:rsidP="009E37A0">
            <w:pPr>
              <w:numPr>
                <w:ilvl w:val="0"/>
                <w:numId w:val="7"/>
              </w:numPr>
              <w:ind w:left="301" w:hanging="142"/>
              <w:contextualSpacing/>
              <w:jc w:val="both"/>
              <w:rPr>
                <w:lang w:val="uk-UA"/>
              </w:rPr>
            </w:pPr>
            <w:r w:rsidRPr="006440F3">
              <w:rPr>
                <w:lang w:val="uk-UA"/>
              </w:rPr>
              <w:t xml:space="preserve">повне найменування </w:t>
            </w:r>
            <w:r w:rsidR="00E17984" w:rsidRPr="006440F3">
              <w:rPr>
                <w:lang w:val="uk-UA"/>
              </w:rPr>
              <w:t xml:space="preserve">і </w:t>
            </w:r>
            <w:r w:rsidRPr="006440F3">
              <w:rPr>
                <w:lang w:val="uk-UA"/>
              </w:rPr>
              <w:t xml:space="preserve">місцезнаходження </w:t>
            </w:r>
            <w:r w:rsidR="00E17984" w:rsidRPr="006440F3">
              <w:rPr>
                <w:lang w:val="uk-UA"/>
              </w:rPr>
              <w:t xml:space="preserve">замовника; </w:t>
            </w:r>
          </w:p>
          <w:p w:rsidR="00E63505" w:rsidRPr="006440F3" w:rsidRDefault="00FE013A" w:rsidP="009E37A0">
            <w:pPr>
              <w:numPr>
                <w:ilvl w:val="0"/>
                <w:numId w:val="7"/>
              </w:numPr>
              <w:ind w:left="301" w:hanging="142"/>
              <w:contextualSpacing/>
              <w:jc w:val="both"/>
              <w:rPr>
                <w:lang w:val="uk-UA"/>
              </w:rPr>
            </w:pPr>
            <w:r w:rsidRPr="006440F3">
              <w:rPr>
                <w:lang w:val="uk-UA"/>
              </w:rPr>
              <w:t>назва предмета закупівлі відповідно до оголошення про проведення відкритих торгів;</w:t>
            </w:r>
          </w:p>
          <w:p w:rsidR="00FD166F" w:rsidRPr="006440F3" w:rsidRDefault="00E17984" w:rsidP="009E37A0">
            <w:pPr>
              <w:numPr>
                <w:ilvl w:val="0"/>
                <w:numId w:val="7"/>
              </w:numPr>
              <w:ind w:left="301" w:hanging="142"/>
              <w:contextualSpacing/>
              <w:jc w:val="both"/>
              <w:rPr>
                <w:lang w:val="uk-UA"/>
              </w:rPr>
            </w:pPr>
            <w:r w:rsidRPr="006440F3">
              <w:rPr>
                <w:lang w:val="uk-UA"/>
              </w:rPr>
              <w:t>повне найменування (</w:t>
            </w:r>
            <w:r w:rsidR="00D71BE5" w:rsidRPr="006440F3">
              <w:rPr>
                <w:lang w:val="uk-UA"/>
              </w:rPr>
              <w:t>ім’я</w:t>
            </w:r>
            <w:r w:rsidRPr="006440F3">
              <w:rPr>
                <w:lang w:val="uk-UA"/>
              </w:rPr>
              <w:t xml:space="preserve">) учасника процедури закупівлі, його місцезнаходження (місце проживання), ідентифікаційний код за ЄДРПОУ, номери контактних телефонів; </w:t>
            </w:r>
          </w:p>
          <w:p w:rsidR="00BC280F" w:rsidRPr="006440F3" w:rsidRDefault="00BC280F" w:rsidP="00AB2451">
            <w:pPr>
              <w:numPr>
                <w:ilvl w:val="0"/>
                <w:numId w:val="7"/>
              </w:numPr>
              <w:ind w:left="301" w:hanging="142"/>
              <w:contextualSpacing/>
              <w:jc w:val="both"/>
              <w:rPr>
                <w:lang w:val="uk-UA"/>
              </w:rPr>
            </w:pPr>
            <w:r w:rsidRPr="006440F3">
              <w:rPr>
                <w:lang w:val="uk-UA"/>
              </w:rPr>
              <w:lastRenderedPageBreak/>
              <w:t xml:space="preserve"> маркування: «Не відкривати </w:t>
            </w:r>
            <w:r w:rsidRPr="00E3006C">
              <w:rPr>
                <w:lang w:val="uk-UA"/>
              </w:rPr>
              <w:t xml:space="preserve">до </w:t>
            </w:r>
            <w:r w:rsidR="00E3006C" w:rsidRPr="00E3006C">
              <w:rPr>
                <w:lang w:val="uk-UA"/>
              </w:rPr>
              <w:t>27 жовтня</w:t>
            </w:r>
            <w:r w:rsidR="00142593" w:rsidRPr="00E3006C">
              <w:rPr>
                <w:lang w:val="uk-UA"/>
              </w:rPr>
              <w:t xml:space="preserve"> </w:t>
            </w:r>
            <w:r w:rsidRPr="00E3006C">
              <w:rPr>
                <w:lang w:val="uk-UA"/>
              </w:rPr>
              <w:t>2015 року до 11</w:t>
            </w:r>
            <w:r w:rsidR="00786230" w:rsidRPr="00E3006C">
              <w:rPr>
                <w:u w:val="single"/>
                <w:vertAlign w:val="superscript"/>
                <w:lang w:val="uk-UA"/>
              </w:rPr>
              <w:t>0</w:t>
            </w:r>
            <w:r w:rsidRPr="00E3006C">
              <w:rPr>
                <w:u w:val="single"/>
                <w:vertAlign w:val="superscript"/>
                <w:lang w:val="uk-UA"/>
              </w:rPr>
              <w:t>0</w:t>
            </w:r>
            <w:r w:rsidRPr="00E3006C">
              <w:rPr>
                <w:lang w:val="uk-UA"/>
              </w:rPr>
              <w:t>»</w:t>
            </w:r>
          </w:p>
        </w:tc>
      </w:tr>
      <w:tr w:rsidR="00FE013A" w:rsidRPr="00CF7022"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lastRenderedPageBreak/>
              <w:t>2. Зміст пропозиції конкурсних торгів учасника</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687864" w:rsidRPr="006440F3" w:rsidRDefault="00FE013A" w:rsidP="00687864">
            <w:pPr>
              <w:ind w:firstLine="442"/>
              <w:contextualSpacing/>
              <w:jc w:val="both"/>
              <w:rPr>
                <w:lang w:val="uk-UA"/>
              </w:rPr>
            </w:pPr>
            <w:r w:rsidRPr="006440F3">
              <w:rPr>
                <w:lang w:val="uk-UA"/>
              </w:rPr>
              <w:t>Пропозиція конкурсних торгів, яка подається учасником процедури закупівлі, повинна складатися з:</w:t>
            </w:r>
          </w:p>
          <w:p w:rsidR="00EE031D" w:rsidRPr="006440F3" w:rsidRDefault="00EE031D" w:rsidP="00EE031D">
            <w:pPr>
              <w:numPr>
                <w:ilvl w:val="0"/>
                <w:numId w:val="7"/>
              </w:numPr>
              <w:ind w:left="0" w:firstLine="442"/>
              <w:contextualSpacing/>
              <w:jc w:val="both"/>
              <w:rPr>
                <w:lang w:val="uk-UA"/>
              </w:rPr>
            </w:pPr>
            <w:r w:rsidRPr="006440F3">
              <w:rPr>
                <w:lang w:val="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573A53" w:rsidRPr="006440F3" w:rsidRDefault="00573A53" w:rsidP="00573A53">
            <w:pPr>
              <w:numPr>
                <w:ilvl w:val="0"/>
                <w:numId w:val="7"/>
              </w:numPr>
              <w:ind w:left="0" w:firstLine="442"/>
              <w:contextualSpacing/>
              <w:jc w:val="both"/>
              <w:rPr>
                <w:lang w:val="uk-UA"/>
              </w:rPr>
            </w:pPr>
            <w:r w:rsidRPr="006440F3">
              <w:rPr>
                <w:lang w:val="uk-UA"/>
              </w:rPr>
              <w:t>документального підтвердження відповідності пропозиції конкурсних торгів учасника технічним, якісним, кількісним та іншим вимогам по предмету закупівлі, встановленим цією документацією (документи згідно п. 7 розділу 3 цієї Документації конкурсних торгів);</w:t>
            </w:r>
          </w:p>
          <w:p w:rsidR="00573A53" w:rsidRPr="006440F3" w:rsidRDefault="00573A53" w:rsidP="00573A53">
            <w:pPr>
              <w:ind w:firstLine="442"/>
              <w:jc w:val="both"/>
              <w:rPr>
                <w:iCs/>
                <w:lang w:val="uk-UA"/>
              </w:rPr>
            </w:pPr>
            <w:r w:rsidRPr="006440F3">
              <w:rPr>
                <w:lang w:val="uk-UA"/>
              </w:rPr>
              <w:t>- конкурсна пропозиція (подається на фірмовому бланку учасника, за підписом уповноваженої посадової особи, за формою, наведеною в Додатку №1 цієї Документації конкурсних торгів;</w:t>
            </w:r>
            <w:r w:rsidRPr="006440F3">
              <w:rPr>
                <w:i/>
                <w:iCs/>
                <w:lang w:val="uk-UA"/>
              </w:rPr>
              <w:t xml:space="preserve"> </w:t>
            </w:r>
            <w:r w:rsidRPr="006440F3">
              <w:rPr>
                <w:iCs/>
                <w:lang w:val="uk-UA"/>
              </w:rPr>
              <w:t>учасник не повинен відступати від даної форми);</w:t>
            </w:r>
          </w:p>
          <w:p w:rsidR="00573A53" w:rsidRPr="006440F3" w:rsidRDefault="00573A53" w:rsidP="00573A53">
            <w:pPr>
              <w:ind w:firstLine="442"/>
              <w:contextualSpacing/>
              <w:jc w:val="both"/>
              <w:rPr>
                <w:lang w:val="uk-UA"/>
              </w:rPr>
            </w:pPr>
            <w:r w:rsidRPr="006440F3">
              <w:rPr>
                <w:lang w:val="uk-UA"/>
              </w:rPr>
              <w:t xml:space="preserve">- документально підтвердженого погодження учасником істотних умов договору за підписом уповноваженої посадової особи та скріплені печаткою, відповідно до п. 2 Розділу 6 цієї Документації;  </w:t>
            </w:r>
          </w:p>
          <w:p w:rsidR="001C3FC7" w:rsidRPr="006440F3" w:rsidRDefault="00573A53" w:rsidP="00E60FD3">
            <w:pPr>
              <w:ind w:firstLine="442"/>
              <w:contextualSpacing/>
              <w:jc w:val="both"/>
              <w:rPr>
                <w:lang w:val="uk-UA"/>
              </w:rPr>
            </w:pPr>
            <w:r w:rsidRPr="006440F3">
              <w:rPr>
                <w:lang w:val="uk-UA"/>
              </w:rPr>
              <w:t>- документально</w:t>
            </w:r>
            <w:r w:rsidR="00EE031D" w:rsidRPr="006440F3">
              <w:rPr>
                <w:lang w:val="uk-UA"/>
              </w:rPr>
              <w:t xml:space="preserve"> підтвердженої інформації про</w:t>
            </w:r>
            <w:r w:rsidRPr="006440F3">
              <w:rPr>
                <w:lang w:val="uk-UA"/>
              </w:rPr>
              <w:t xml:space="preserve"> </w:t>
            </w:r>
            <w:r w:rsidR="00EE031D" w:rsidRPr="006440F3">
              <w:rPr>
                <w:lang w:val="uk-UA"/>
              </w:rPr>
              <w:t xml:space="preserve">їх </w:t>
            </w:r>
            <w:r w:rsidRPr="006440F3">
              <w:rPr>
                <w:lang w:val="uk-UA"/>
              </w:rPr>
              <w:t>відповідність кваліфікаційним критеріям та вимогам (документи згідно п. 6 розділу 3 Документації конкурсних торгів).</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3. Забезпечення пропозиції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901192">
            <w:pPr>
              <w:pStyle w:val="a3"/>
              <w:jc w:val="both"/>
              <w:rPr>
                <w:lang w:val="uk-UA"/>
              </w:rPr>
            </w:pPr>
            <w:r w:rsidRPr="006440F3">
              <w:rPr>
                <w:lang w:val="uk-UA"/>
              </w:rPr>
              <w:t>Не вимагається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4. Умови повернення чи неповернення забезпечення пропозиції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901192">
            <w:pPr>
              <w:pStyle w:val="a3"/>
              <w:jc w:val="both"/>
              <w:rPr>
                <w:lang w:val="uk-UA"/>
              </w:rPr>
            </w:pPr>
            <w:r w:rsidRPr="006440F3">
              <w:rPr>
                <w:lang w:val="uk-UA"/>
              </w:rPr>
              <w:t>Забезпечення пропозиції конкурсних торгів не вимагається</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5. Строк, протягом якого пропозиції конкурсних торгів є дійсними</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901192" w:rsidRPr="006440F3" w:rsidRDefault="00FE013A" w:rsidP="00901192">
            <w:pPr>
              <w:ind w:firstLine="442"/>
              <w:contextualSpacing/>
              <w:jc w:val="both"/>
              <w:rPr>
                <w:lang w:val="uk-UA"/>
              </w:rPr>
            </w:pPr>
            <w:r w:rsidRPr="006440F3">
              <w:rPr>
                <w:lang w:val="uk-UA"/>
              </w:rPr>
              <w:t>Пропозиції конкурсних торгів вважаються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901192" w:rsidRPr="006440F3" w:rsidRDefault="00FE013A" w:rsidP="00901192">
            <w:pPr>
              <w:ind w:firstLine="442"/>
              <w:contextualSpacing/>
              <w:jc w:val="both"/>
              <w:rPr>
                <w:lang w:val="uk-UA"/>
              </w:rPr>
            </w:pPr>
            <w:r w:rsidRPr="006440F3">
              <w:rPr>
                <w:lang w:val="uk-UA"/>
              </w:rPr>
              <w:t>Учасник має право</w:t>
            </w:r>
            <w:r w:rsidR="00901192" w:rsidRPr="006440F3">
              <w:rPr>
                <w:lang w:val="uk-UA"/>
              </w:rPr>
              <w:t>:</w:t>
            </w:r>
          </w:p>
          <w:p w:rsidR="00901192" w:rsidRPr="006440F3" w:rsidRDefault="00901192" w:rsidP="00995424">
            <w:pPr>
              <w:numPr>
                <w:ilvl w:val="0"/>
                <w:numId w:val="7"/>
              </w:numPr>
              <w:ind w:left="0" w:firstLine="442"/>
              <w:contextualSpacing/>
              <w:jc w:val="both"/>
              <w:rPr>
                <w:lang w:val="uk-UA"/>
              </w:rPr>
            </w:pPr>
            <w:r w:rsidRPr="006440F3">
              <w:rPr>
                <w:lang w:val="uk-UA"/>
              </w:rPr>
              <w:t xml:space="preserve"> </w:t>
            </w:r>
            <w:r w:rsidR="00FE013A" w:rsidRPr="006440F3">
              <w:rPr>
                <w:lang w:val="uk-UA"/>
              </w:rPr>
              <w:t>відхилити таку вимогу</w:t>
            </w:r>
            <w:r w:rsidRPr="006440F3">
              <w:rPr>
                <w:lang w:val="uk-UA"/>
              </w:rPr>
              <w:t>;</w:t>
            </w:r>
          </w:p>
          <w:p w:rsidR="00FE013A" w:rsidRPr="006440F3" w:rsidRDefault="00FD166F" w:rsidP="00995424">
            <w:pPr>
              <w:numPr>
                <w:ilvl w:val="0"/>
                <w:numId w:val="7"/>
              </w:numPr>
              <w:ind w:left="0" w:firstLine="442"/>
              <w:contextualSpacing/>
              <w:jc w:val="both"/>
              <w:rPr>
                <w:lang w:val="uk-UA"/>
              </w:rPr>
            </w:pPr>
            <w:r w:rsidRPr="006440F3">
              <w:rPr>
                <w:lang w:val="uk-UA"/>
              </w:rPr>
              <w:t xml:space="preserve"> </w:t>
            </w:r>
            <w:r w:rsidR="00FE013A" w:rsidRPr="006440F3">
              <w:rPr>
                <w:lang w:val="uk-UA"/>
              </w:rPr>
              <w:t>погодитися з вимогою та продовжити строк дії поданої н</w:t>
            </w:r>
            <w:r w:rsidR="00901192" w:rsidRPr="006440F3">
              <w:rPr>
                <w:lang w:val="uk-UA"/>
              </w:rPr>
              <w:t>им пропозиції конкурсних торгів.</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6. Кваліфікаційні критерії до учасників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3C681D" w:rsidRPr="006440F3" w:rsidRDefault="003C681D" w:rsidP="005D1C0F">
            <w:pPr>
              <w:pStyle w:val="a3"/>
              <w:spacing w:before="0" w:beforeAutospacing="0" w:after="0" w:afterAutospacing="0"/>
              <w:ind w:firstLine="442"/>
              <w:contextualSpacing/>
              <w:jc w:val="both"/>
              <w:rPr>
                <w:lang w:val="uk-UA"/>
              </w:rPr>
            </w:pPr>
            <w:r w:rsidRPr="006440F3">
              <w:rPr>
                <w:lang w:val="uk-UA"/>
              </w:rPr>
              <w:t>Документи, що не передбачені законодавством для учасників (юридичних, фізичних осіб, у т.ч. фізичних осіб-підприємців)</w:t>
            </w:r>
            <w:r w:rsidR="006A311A" w:rsidRPr="006440F3">
              <w:rPr>
                <w:lang w:val="uk-UA"/>
              </w:rPr>
              <w:t>,</w:t>
            </w:r>
            <w:r w:rsidRPr="006440F3">
              <w:rPr>
                <w:lang w:val="uk-UA"/>
              </w:rPr>
              <w:t xml:space="preserve"> не подаються ними у складі пропозиції конкурсних торгів.</w:t>
            </w:r>
          </w:p>
          <w:p w:rsidR="00FE013A" w:rsidRPr="006440F3" w:rsidRDefault="00FE013A" w:rsidP="005D1C0F">
            <w:pPr>
              <w:pStyle w:val="a3"/>
              <w:spacing w:before="0" w:beforeAutospacing="0" w:after="0" w:afterAutospacing="0"/>
              <w:ind w:firstLine="442"/>
              <w:contextualSpacing/>
              <w:jc w:val="both"/>
              <w:rPr>
                <w:lang w:val="uk-UA"/>
              </w:rPr>
            </w:pPr>
            <w:r w:rsidRPr="006440F3">
              <w:rPr>
                <w:lang w:val="uk-UA"/>
              </w:rPr>
              <w:t xml:space="preserve">Учасники подають </w:t>
            </w:r>
            <w:r w:rsidRPr="006440F3">
              <w:rPr>
                <w:b/>
                <w:bCs/>
                <w:lang w:val="uk-UA"/>
              </w:rPr>
              <w:t>документальне підтвердження відповідності їх наступним кваліфікаційним критеріям:</w:t>
            </w:r>
          </w:p>
          <w:p w:rsidR="00FE013A" w:rsidRPr="006440F3" w:rsidRDefault="00FE013A" w:rsidP="005D1C0F">
            <w:pPr>
              <w:pStyle w:val="31"/>
              <w:ind w:firstLine="442"/>
              <w:contextualSpacing/>
              <w:jc w:val="both"/>
              <w:rPr>
                <w:color w:val="auto"/>
                <w:u w:val="single"/>
              </w:rPr>
            </w:pPr>
            <w:r w:rsidRPr="006440F3">
              <w:rPr>
                <w:color w:val="auto"/>
                <w:u w:val="single"/>
              </w:rPr>
              <w:t>щодо наявності фінансової спроможності:</w:t>
            </w:r>
          </w:p>
          <w:p w:rsidR="00FE013A" w:rsidRPr="006440F3" w:rsidRDefault="00FE013A" w:rsidP="005D1C0F">
            <w:pPr>
              <w:ind w:firstLine="442"/>
              <w:contextualSpacing/>
              <w:jc w:val="both"/>
              <w:rPr>
                <w:lang w:val="uk-UA"/>
              </w:rPr>
            </w:pPr>
            <w:r w:rsidRPr="006440F3">
              <w:rPr>
                <w:lang w:val="uk-UA"/>
              </w:rPr>
              <w:t xml:space="preserve"> - довід</w:t>
            </w:r>
            <w:r w:rsidR="002E2530" w:rsidRPr="006440F3">
              <w:rPr>
                <w:lang w:val="uk-UA"/>
              </w:rPr>
              <w:t>ки (оригінал, або нотаріально засвідчена копія)</w:t>
            </w:r>
            <w:r w:rsidR="00D371C3" w:rsidRPr="006440F3">
              <w:rPr>
                <w:lang w:val="uk-UA"/>
              </w:rPr>
              <w:t xml:space="preserve"> з обслуговуючих</w:t>
            </w:r>
            <w:r w:rsidRPr="006440F3">
              <w:rPr>
                <w:lang w:val="uk-UA"/>
              </w:rPr>
              <w:t xml:space="preserve"> банк</w:t>
            </w:r>
            <w:r w:rsidR="00D371C3" w:rsidRPr="006440F3">
              <w:rPr>
                <w:lang w:val="uk-UA"/>
              </w:rPr>
              <w:t>ів</w:t>
            </w:r>
            <w:r w:rsidRPr="006440F3">
              <w:rPr>
                <w:lang w:val="uk-UA"/>
              </w:rPr>
              <w:t xml:space="preserve"> про </w:t>
            </w:r>
            <w:r w:rsidR="005D1C0F" w:rsidRPr="006440F3">
              <w:rPr>
                <w:lang w:val="uk-UA"/>
              </w:rPr>
              <w:t xml:space="preserve">відсутність простроченої </w:t>
            </w:r>
            <w:r w:rsidRPr="006440F3">
              <w:rPr>
                <w:lang w:val="uk-UA"/>
              </w:rPr>
              <w:t>заб</w:t>
            </w:r>
            <w:r w:rsidR="005D1C0F" w:rsidRPr="006440F3">
              <w:rPr>
                <w:lang w:val="uk-UA"/>
              </w:rPr>
              <w:t>оргованості за кредитами, видані</w:t>
            </w:r>
            <w:r w:rsidRPr="006440F3">
              <w:rPr>
                <w:lang w:val="uk-UA"/>
              </w:rPr>
              <w:t xml:space="preserve"> не раніше дати виходу оголошення про проведення відкритих торгів на закупівлю визнач</w:t>
            </w:r>
            <w:r w:rsidR="00B007BB" w:rsidRPr="006440F3">
              <w:rPr>
                <w:lang w:val="uk-UA"/>
              </w:rPr>
              <w:t>ених цією документацією товарів;</w:t>
            </w:r>
          </w:p>
          <w:p w:rsidR="00FE013A" w:rsidRPr="006440F3" w:rsidRDefault="006E69DC" w:rsidP="005D1C0F">
            <w:pPr>
              <w:ind w:firstLine="442"/>
              <w:contextualSpacing/>
              <w:jc w:val="both"/>
              <w:rPr>
                <w:lang w:val="uk-UA"/>
              </w:rPr>
            </w:pPr>
            <w:r w:rsidRPr="006440F3">
              <w:rPr>
                <w:lang w:val="uk-UA"/>
              </w:rPr>
              <w:t xml:space="preserve"> - копії</w:t>
            </w:r>
            <w:r w:rsidR="00D371C3" w:rsidRPr="006440F3">
              <w:rPr>
                <w:lang w:val="uk-UA"/>
              </w:rPr>
              <w:t xml:space="preserve"> балансу, </w:t>
            </w:r>
            <w:r w:rsidR="00FE013A" w:rsidRPr="006440F3">
              <w:rPr>
                <w:lang w:val="uk-UA"/>
              </w:rPr>
              <w:t>з</w:t>
            </w:r>
            <w:r w:rsidR="00D371C3" w:rsidRPr="006440F3">
              <w:rPr>
                <w:lang w:val="uk-UA"/>
              </w:rPr>
              <w:t>віту про фінансові результати, звіту про рух грошових коштів на останню звітну дату</w:t>
            </w:r>
            <w:r w:rsidR="00FE013A" w:rsidRPr="006440F3">
              <w:rPr>
                <w:lang w:val="uk-UA"/>
              </w:rPr>
              <w:t>.</w:t>
            </w:r>
          </w:p>
          <w:p w:rsidR="00FE013A" w:rsidRPr="006440F3" w:rsidRDefault="00FE013A" w:rsidP="005D1C0F">
            <w:pPr>
              <w:pStyle w:val="a3"/>
              <w:spacing w:before="0" w:beforeAutospacing="0" w:after="0" w:afterAutospacing="0"/>
              <w:ind w:firstLine="442"/>
              <w:contextualSpacing/>
              <w:jc w:val="both"/>
              <w:rPr>
                <w:lang w:val="uk-UA"/>
              </w:rPr>
            </w:pPr>
            <w:r w:rsidRPr="006440F3">
              <w:rPr>
                <w:lang w:val="uk-UA"/>
              </w:rPr>
              <w:t xml:space="preserve">Учасники подають </w:t>
            </w:r>
            <w:r w:rsidRPr="006440F3">
              <w:rPr>
                <w:b/>
                <w:bCs/>
                <w:lang w:val="uk-UA"/>
              </w:rPr>
              <w:t>документальне підтвердження відповідності їх наступним вимогам</w:t>
            </w:r>
            <w:r w:rsidRPr="006440F3">
              <w:rPr>
                <w:lang w:val="uk-UA"/>
              </w:rPr>
              <w:t>:</w:t>
            </w:r>
          </w:p>
          <w:p w:rsidR="006B058F" w:rsidRPr="006440F3" w:rsidRDefault="006B058F" w:rsidP="006B058F">
            <w:pPr>
              <w:tabs>
                <w:tab w:val="left" w:pos="1080"/>
              </w:tabs>
              <w:ind w:right="22" w:firstLine="442"/>
              <w:contextualSpacing/>
              <w:jc w:val="both"/>
              <w:rPr>
                <w:u w:val="single"/>
                <w:lang w:val="uk-UA"/>
              </w:rPr>
            </w:pPr>
            <w:r w:rsidRPr="006440F3">
              <w:rPr>
                <w:u w:val="single"/>
                <w:lang w:val="uk-UA"/>
              </w:rPr>
              <w:t xml:space="preserve">щодо підтвердження, що </w:t>
            </w:r>
            <w:r w:rsidR="00B134EE" w:rsidRPr="006440F3">
              <w:rPr>
                <w:u w:val="single"/>
                <w:lang w:val="uk-UA"/>
              </w:rPr>
              <w:t xml:space="preserve">фізична особа, яка є учасником/ </w:t>
            </w:r>
            <w:r w:rsidRPr="006440F3">
              <w:rPr>
                <w:u w:val="single"/>
                <w:lang w:val="uk-UA"/>
              </w:rPr>
              <w:lastRenderedPageBreak/>
              <w:t>службова (посадова)</w:t>
            </w:r>
            <w:r w:rsidR="00D040D7" w:rsidRPr="006440F3">
              <w:rPr>
                <w:u w:val="single"/>
                <w:lang w:val="uk-UA"/>
              </w:rPr>
              <w:t xml:space="preserve"> особа у</w:t>
            </w:r>
            <w:r w:rsidRPr="006440F3">
              <w:rPr>
                <w:u w:val="single"/>
                <w:lang w:val="uk-UA"/>
              </w:rPr>
              <w:t>часника</w:t>
            </w:r>
            <w:r w:rsidR="00B134EE" w:rsidRPr="006440F3">
              <w:rPr>
                <w:u w:val="single"/>
                <w:lang w:val="uk-UA"/>
              </w:rPr>
              <w:t xml:space="preserve">, яку уповноважено учасником представляти його інтереси під час проведення процедури закупівлі, </w:t>
            </w:r>
            <w:r w:rsidRPr="006440F3">
              <w:rPr>
                <w:u w:val="single"/>
                <w:lang w:val="uk-UA"/>
              </w:rPr>
              <w:t xml:space="preserve"> не була засуджена за злочин, вчинений з корисли</w:t>
            </w:r>
            <w:r w:rsidR="005B45A7" w:rsidRPr="006440F3">
              <w:rPr>
                <w:u w:val="single"/>
                <w:lang w:val="uk-UA"/>
              </w:rPr>
              <w:t>вих мотивів, судимість з якої знято або</w:t>
            </w:r>
            <w:r w:rsidRPr="006440F3">
              <w:rPr>
                <w:u w:val="single"/>
                <w:lang w:val="uk-UA"/>
              </w:rPr>
              <w:t xml:space="preserve"> погашено у встановленому законом порядку:</w:t>
            </w:r>
          </w:p>
          <w:p w:rsidR="006B058F" w:rsidRPr="006440F3" w:rsidRDefault="006B058F" w:rsidP="006B058F">
            <w:pPr>
              <w:tabs>
                <w:tab w:val="left" w:pos="1080"/>
              </w:tabs>
              <w:ind w:right="22" w:firstLine="442"/>
              <w:contextualSpacing/>
              <w:jc w:val="both"/>
              <w:rPr>
                <w:lang w:val="uk-UA"/>
              </w:rPr>
            </w:pPr>
            <w:r w:rsidRPr="006440F3">
              <w:rPr>
                <w:lang w:val="uk-UA"/>
              </w:rPr>
              <w:t xml:space="preserve">  - довідка, видана уповноваженим органом (оригінал, або нотаріально засвідчена копія) про те, що</w:t>
            </w:r>
            <w:r w:rsidR="00AF1519" w:rsidRPr="006440F3">
              <w:rPr>
                <w:lang w:val="uk-UA"/>
              </w:rPr>
              <w:t xml:space="preserve"> фізична особа, яка є учасником/</w:t>
            </w:r>
            <w:r w:rsidRPr="006440F3">
              <w:rPr>
                <w:lang w:val="uk-UA"/>
              </w:rPr>
              <w:t>службова (посадова) особа учасника, яку уповноважено</w:t>
            </w:r>
            <w:r w:rsidR="00AF1519" w:rsidRPr="006440F3">
              <w:rPr>
                <w:lang w:val="uk-UA"/>
              </w:rPr>
              <w:t xml:space="preserve"> учасником </w:t>
            </w:r>
            <w:r w:rsidRPr="006440F3">
              <w:rPr>
                <w:lang w:val="uk-UA"/>
              </w:rPr>
              <w:t xml:space="preserve">представляти його інтереси під час проведення процедури закупівлі, не була засуджена за злочин, вчинений з корисливих мотивів, судимість </w:t>
            </w:r>
            <w:r w:rsidR="00582EB8" w:rsidRPr="006440F3">
              <w:rPr>
                <w:lang w:val="uk-UA"/>
              </w:rPr>
              <w:t>у</w:t>
            </w:r>
            <w:r w:rsidRPr="006440F3">
              <w:rPr>
                <w:lang w:val="uk-UA"/>
              </w:rPr>
              <w:t xml:space="preserve"> </w:t>
            </w:r>
            <w:r w:rsidR="00582EB8" w:rsidRPr="006440F3">
              <w:rPr>
                <w:lang w:val="uk-UA"/>
              </w:rPr>
              <w:t>неї</w:t>
            </w:r>
            <w:r w:rsidRPr="006440F3">
              <w:rPr>
                <w:lang w:val="uk-UA"/>
              </w:rPr>
              <w:t xml:space="preserve"> </w:t>
            </w:r>
            <w:r w:rsidR="00582EB8" w:rsidRPr="006440F3">
              <w:rPr>
                <w:lang w:val="uk-UA"/>
              </w:rPr>
              <w:t>відсутня (знята</w:t>
            </w:r>
            <w:r w:rsidRPr="006440F3">
              <w:rPr>
                <w:lang w:val="uk-UA"/>
              </w:rPr>
              <w:t xml:space="preserve"> або </w:t>
            </w:r>
            <w:r w:rsidR="00582EB8" w:rsidRPr="006440F3">
              <w:rPr>
                <w:lang w:val="uk-UA"/>
              </w:rPr>
              <w:t>погашена</w:t>
            </w:r>
            <w:r w:rsidRPr="006440F3">
              <w:rPr>
                <w:lang w:val="uk-UA"/>
              </w:rPr>
              <w:t xml:space="preserve"> у встановленому законом порядку</w:t>
            </w:r>
            <w:r w:rsidR="00582EB8" w:rsidRPr="006440F3">
              <w:rPr>
                <w:lang w:val="uk-UA"/>
              </w:rPr>
              <w:t>)</w:t>
            </w:r>
            <w:r w:rsidRPr="006440F3">
              <w:rPr>
                <w:lang w:val="uk-UA"/>
              </w:rPr>
              <w:t xml:space="preserve"> (не пізніше 30-денної давнини відносно фактичної дати розкриття пропозицій конкурсних торгів).</w:t>
            </w:r>
          </w:p>
          <w:p w:rsidR="006B058F" w:rsidRPr="006440F3" w:rsidRDefault="006B058F" w:rsidP="006B058F">
            <w:pPr>
              <w:tabs>
                <w:tab w:val="left" w:pos="1080"/>
              </w:tabs>
              <w:ind w:right="22" w:firstLine="442"/>
              <w:contextualSpacing/>
              <w:jc w:val="both"/>
              <w:rPr>
                <w:lang w:val="uk-UA"/>
              </w:rPr>
            </w:pPr>
            <w:r w:rsidRPr="006440F3">
              <w:rPr>
                <w:u w:val="single"/>
                <w:lang w:val="uk-UA"/>
              </w:rPr>
              <w:t xml:space="preserve">щодо підтвердження, що </w:t>
            </w:r>
            <w:r w:rsidR="00AF1519" w:rsidRPr="006440F3">
              <w:rPr>
                <w:u w:val="single"/>
                <w:lang w:val="uk-UA"/>
              </w:rPr>
              <w:t xml:space="preserve">фізичну особу, яка є учасником/ </w:t>
            </w:r>
            <w:r w:rsidR="00D040D7" w:rsidRPr="006440F3">
              <w:rPr>
                <w:u w:val="single"/>
                <w:lang w:val="uk-UA"/>
              </w:rPr>
              <w:t>службову (посадову)</w:t>
            </w:r>
            <w:r w:rsidR="00AF1519" w:rsidRPr="006440F3">
              <w:rPr>
                <w:u w:val="single"/>
                <w:lang w:val="uk-UA"/>
              </w:rPr>
              <w:t xml:space="preserve"> особу</w:t>
            </w:r>
            <w:r w:rsidR="00D040D7" w:rsidRPr="006440F3">
              <w:rPr>
                <w:u w:val="single"/>
                <w:lang w:val="uk-UA"/>
              </w:rPr>
              <w:t xml:space="preserve"> у</w:t>
            </w:r>
            <w:r w:rsidR="00AF1519" w:rsidRPr="006440F3">
              <w:rPr>
                <w:u w:val="single"/>
                <w:lang w:val="uk-UA"/>
              </w:rPr>
              <w:t xml:space="preserve">часника, яку уповноважено учасником представляти його інтереси під час проведення процедури закупівлі, </w:t>
            </w:r>
            <w:r w:rsidR="00D040D7" w:rsidRPr="006440F3">
              <w:rPr>
                <w:u w:val="single"/>
                <w:lang w:val="uk-UA"/>
              </w:rPr>
              <w:t xml:space="preserve"> </w:t>
            </w:r>
            <w:r w:rsidRPr="006440F3">
              <w:rPr>
                <w:u w:val="single"/>
                <w:lang w:val="uk-UA"/>
              </w:rPr>
              <w:t xml:space="preserve">не було притягнуто згідно із законом до відповідальності за вчинення у сфері державних закупівель корупційного правопорушення: </w:t>
            </w:r>
          </w:p>
          <w:p w:rsidR="006B058F" w:rsidRPr="006440F3" w:rsidRDefault="006B058F" w:rsidP="006B058F">
            <w:pPr>
              <w:tabs>
                <w:tab w:val="left" w:pos="1080"/>
              </w:tabs>
              <w:ind w:right="22" w:firstLine="442"/>
              <w:contextualSpacing/>
              <w:jc w:val="both"/>
              <w:rPr>
                <w:lang w:val="uk-UA"/>
              </w:rPr>
            </w:pPr>
            <w:r w:rsidRPr="006440F3">
              <w:rPr>
                <w:lang w:val="uk-UA"/>
              </w:rPr>
              <w:t xml:space="preserve"> - довідка, видана уповноваженим органом (оригінал, або нотаріально засвідчена копія), що підтверджує відсутність </w:t>
            </w:r>
            <w:r w:rsidR="00AF1519" w:rsidRPr="006440F3">
              <w:rPr>
                <w:lang w:val="uk-UA"/>
              </w:rPr>
              <w:t>фізичної особи, яка є учасником/</w:t>
            </w:r>
            <w:r w:rsidR="00D040D7" w:rsidRPr="006440F3">
              <w:rPr>
                <w:lang w:val="uk-UA"/>
              </w:rPr>
              <w:t>службов</w:t>
            </w:r>
            <w:r w:rsidR="00A40B70" w:rsidRPr="006440F3">
              <w:rPr>
                <w:lang w:val="uk-UA"/>
              </w:rPr>
              <w:t>ої</w:t>
            </w:r>
            <w:r w:rsidR="00D040D7" w:rsidRPr="006440F3">
              <w:rPr>
                <w:lang w:val="uk-UA"/>
              </w:rPr>
              <w:t xml:space="preserve"> (посадов</w:t>
            </w:r>
            <w:r w:rsidR="00A40B70" w:rsidRPr="006440F3">
              <w:rPr>
                <w:lang w:val="uk-UA"/>
              </w:rPr>
              <w:t>ої</w:t>
            </w:r>
            <w:r w:rsidR="00D040D7" w:rsidRPr="006440F3">
              <w:rPr>
                <w:lang w:val="uk-UA"/>
              </w:rPr>
              <w:t>)</w:t>
            </w:r>
            <w:r w:rsidR="00A40B70" w:rsidRPr="006440F3">
              <w:rPr>
                <w:lang w:val="uk-UA"/>
              </w:rPr>
              <w:t xml:space="preserve"> особи</w:t>
            </w:r>
            <w:r w:rsidR="00D040D7" w:rsidRPr="006440F3">
              <w:rPr>
                <w:lang w:val="uk-UA"/>
              </w:rPr>
              <w:t xml:space="preserve"> у</w:t>
            </w:r>
            <w:r w:rsidR="00AF1519" w:rsidRPr="006440F3">
              <w:rPr>
                <w:lang w:val="uk-UA"/>
              </w:rPr>
              <w:t>часника, яку уповноважено учасником представляти його інтереси під час проведення процедури закупівлі,</w:t>
            </w:r>
            <w:r w:rsidR="00D040D7" w:rsidRPr="006440F3">
              <w:rPr>
                <w:lang w:val="uk-UA"/>
              </w:rPr>
              <w:t xml:space="preserve"> </w:t>
            </w:r>
            <w:r w:rsidRPr="006440F3">
              <w:rPr>
                <w:lang w:val="uk-UA"/>
              </w:rPr>
              <w:t>в Єдиному державному реєстрі осіб, які вчинили корупційні правопорушення.</w:t>
            </w:r>
          </w:p>
          <w:p w:rsidR="00D040D7" w:rsidRPr="006440F3" w:rsidRDefault="00D040D7" w:rsidP="00D040D7">
            <w:pPr>
              <w:tabs>
                <w:tab w:val="left" w:pos="1080"/>
              </w:tabs>
              <w:ind w:right="22" w:firstLine="442"/>
              <w:contextualSpacing/>
              <w:jc w:val="both"/>
              <w:rPr>
                <w:lang w:val="uk-UA"/>
              </w:rPr>
            </w:pPr>
            <w:r w:rsidRPr="006440F3">
              <w:rPr>
                <w:u w:val="single"/>
                <w:lang w:val="uk-UA"/>
              </w:rPr>
              <w:t>щодо підтвердження, що учасника</w:t>
            </w:r>
            <w:r w:rsidR="00AF1519" w:rsidRPr="006440F3">
              <w:rPr>
                <w:u w:val="single"/>
                <w:lang w:val="uk-UA"/>
              </w:rPr>
              <w:t xml:space="preserve"> </w:t>
            </w:r>
            <w:r w:rsidRPr="006440F3">
              <w:rPr>
                <w:u w:val="single"/>
                <w:lang w:val="uk-UA"/>
              </w:rPr>
              <w:t>процедури закупівлі</w:t>
            </w:r>
            <w:r w:rsidR="00F67FA5" w:rsidRPr="006440F3">
              <w:rPr>
                <w:u w:val="single"/>
                <w:lang w:val="uk-UA"/>
              </w:rPr>
              <w:t xml:space="preserve">, який є суб’єктом господарювання, </w:t>
            </w:r>
            <w:r w:rsidRPr="006440F3">
              <w:rPr>
                <w:u w:val="single"/>
                <w:lang w:val="uk-UA"/>
              </w:rPr>
              <w:t>не було притягнуто до відповідальності за порушення, передбачене п.</w:t>
            </w:r>
            <w:r w:rsidR="00B007BB" w:rsidRPr="006440F3">
              <w:rPr>
                <w:u w:val="single"/>
                <w:lang w:val="uk-UA"/>
              </w:rPr>
              <w:t xml:space="preserve"> </w:t>
            </w:r>
            <w:r w:rsidRPr="006440F3">
              <w:rPr>
                <w:u w:val="single"/>
                <w:lang w:val="uk-UA"/>
              </w:rPr>
              <w:t xml:space="preserve">4 частини другої </w:t>
            </w:r>
            <w:r w:rsidR="00B007BB" w:rsidRPr="006440F3">
              <w:rPr>
                <w:u w:val="single"/>
                <w:lang w:val="uk-UA"/>
              </w:rPr>
              <w:t xml:space="preserve">  </w:t>
            </w:r>
            <w:r w:rsidRPr="006440F3">
              <w:rPr>
                <w:u w:val="single"/>
                <w:lang w:val="uk-UA"/>
              </w:rPr>
              <w:t>ст.</w:t>
            </w:r>
            <w:r w:rsidR="00B007BB" w:rsidRPr="006440F3">
              <w:rPr>
                <w:u w:val="single"/>
                <w:lang w:val="uk-UA"/>
              </w:rPr>
              <w:t xml:space="preserve"> </w:t>
            </w:r>
            <w:r w:rsidRPr="006440F3">
              <w:rPr>
                <w:u w:val="single"/>
                <w:lang w:val="uk-UA"/>
              </w:rPr>
              <w:t>6, пунктом 1 ст.</w:t>
            </w:r>
            <w:r w:rsidR="00B007BB" w:rsidRPr="006440F3">
              <w:rPr>
                <w:u w:val="single"/>
                <w:lang w:val="uk-UA"/>
              </w:rPr>
              <w:t xml:space="preserve"> </w:t>
            </w:r>
            <w:r w:rsidRPr="006440F3">
              <w:rPr>
                <w:u w:val="single"/>
                <w:lang w:val="uk-UA"/>
              </w:rPr>
              <w:t xml:space="preserve">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 </w:t>
            </w:r>
          </w:p>
          <w:p w:rsidR="00D040D7" w:rsidRPr="006440F3" w:rsidRDefault="00D040D7" w:rsidP="00D040D7">
            <w:pPr>
              <w:tabs>
                <w:tab w:val="left" w:pos="1080"/>
              </w:tabs>
              <w:ind w:right="22" w:firstLine="442"/>
              <w:contextualSpacing/>
              <w:jc w:val="both"/>
              <w:rPr>
                <w:lang w:val="uk-UA"/>
              </w:rPr>
            </w:pPr>
            <w:r w:rsidRPr="006440F3">
              <w:rPr>
                <w:lang w:val="uk-UA"/>
              </w:rPr>
              <w:t xml:space="preserve"> - </w:t>
            </w:r>
            <w:r w:rsidR="00AE3D77" w:rsidRPr="006440F3">
              <w:rPr>
                <w:lang w:val="uk-UA"/>
              </w:rPr>
              <w:t>довідка, складена в довільній формі, за підписом учасника/ службової (посадової) особи учасника, про те що учасника процедури закупівлі, який є суб’єктом господарювання, не було</w:t>
            </w:r>
            <w:r w:rsidR="00AE3D77" w:rsidRPr="006440F3">
              <w:rPr>
                <w:u w:val="single"/>
                <w:lang w:val="uk-UA"/>
              </w:rPr>
              <w:t xml:space="preserve"> </w:t>
            </w:r>
            <w:r w:rsidR="00AE3D77" w:rsidRPr="006440F3">
              <w:rPr>
                <w:lang w:val="uk-UA"/>
              </w:rPr>
              <w:t>притягнуто до відповідальності за порушення, передбачене п.4 частини другої ст.6, пунктом 1 ст.50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23572E" w:rsidRPr="006440F3" w:rsidRDefault="007932FF" w:rsidP="005D1C0F">
            <w:pPr>
              <w:pStyle w:val="21"/>
              <w:ind w:firstLine="442"/>
              <w:contextualSpacing/>
              <w:jc w:val="both"/>
            </w:pPr>
            <w:r w:rsidRPr="006440F3">
              <w:t xml:space="preserve">щодо підтвердження, що: 1) </w:t>
            </w:r>
            <w:r w:rsidR="0023572E" w:rsidRPr="006440F3">
              <w:t>відомості про юридичну особу, яка є учасником, не внесено до Єдиного державного реєстру осіб, які вчинили корупційні або пов'я</w:t>
            </w:r>
            <w:r w:rsidRPr="006440F3">
              <w:t>зані</w:t>
            </w:r>
            <w:r w:rsidR="006E69DC" w:rsidRPr="006440F3">
              <w:t xml:space="preserve"> з корупцією правопорушення; 2) </w:t>
            </w:r>
            <w:r w:rsidRPr="006440F3">
              <w:t>юридична особа</w:t>
            </w:r>
            <w:r w:rsidR="006E69DC" w:rsidRPr="006440F3">
              <w:t>, яка є учасником,</w:t>
            </w:r>
            <w:r w:rsidR="0023572E" w:rsidRPr="006440F3">
              <w:t xml:space="preserve"> має антикорупці</w:t>
            </w:r>
            <w:r w:rsidRPr="006440F3">
              <w:t>йну</w:t>
            </w:r>
            <w:r w:rsidR="0023572E" w:rsidRPr="006440F3">
              <w:t xml:space="preserve"> програм</w:t>
            </w:r>
            <w:r w:rsidRPr="006440F3">
              <w:t>у</w:t>
            </w:r>
            <w:r w:rsidR="0023572E" w:rsidRPr="006440F3">
              <w:t xml:space="preserve"> </w:t>
            </w:r>
            <w:r w:rsidRPr="006440F3">
              <w:t>та</w:t>
            </w:r>
            <w:r w:rsidR="0023572E" w:rsidRPr="006440F3">
              <w:t xml:space="preserve"> уповноваженого з антикорупційної програми юридичної особи:</w:t>
            </w:r>
          </w:p>
          <w:p w:rsidR="0023572E" w:rsidRPr="006440F3" w:rsidRDefault="0023572E" w:rsidP="005D1C0F">
            <w:pPr>
              <w:pStyle w:val="21"/>
              <w:ind w:firstLine="442"/>
              <w:contextualSpacing/>
              <w:jc w:val="both"/>
              <w:rPr>
                <w:u w:val="none"/>
              </w:rPr>
            </w:pPr>
            <w:r w:rsidRPr="006440F3">
              <w:rPr>
                <w:u w:val="none"/>
              </w:rPr>
              <w:t xml:space="preserve"> - довідка, складена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5B45A7" w:rsidRPr="006440F3" w:rsidRDefault="005B45A7" w:rsidP="005B45A7">
            <w:pPr>
              <w:pStyle w:val="21"/>
              <w:ind w:firstLine="442"/>
              <w:contextualSpacing/>
              <w:jc w:val="both"/>
              <w:rPr>
                <w:u w:val="none"/>
              </w:rPr>
            </w:pPr>
            <w:r w:rsidRPr="006440F3">
              <w:rPr>
                <w:u w:val="none"/>
              </w:rPr>
              <w:t xml:space="preserve">- </w:t>
            </w:r>
            <w:r w:rsidR="006E69DC" w:rsidRPr="006440F3">
              <w:rPr>
                <w:u w:val="none"/>
              </w:rPr>
              <w:t xml:space="preserve">копія антикорупційної програми юридичної особи, яка є учасником та копія наказу про призначення уповноваженого з антикорупційної програми </w:t>
            </w:r>
            <w:r w:rsidRPr="006440F3">
              <w:rPr>
                <w:u w:val="none"/>
              </w:rPr>
              <w:t>юридичної особи</w:t>
            </w:r>
            <w:r w:rsidR="006E69DC" w:rsidRPr="006440F3">
              <w:rPr>
                <w:u w:val="none"/>
              </w:rPr>
              <w:t>, яка є учасником</w:t>
            </w:r>
            <w:r w:rsidRPr="006440F3">
              <w:rPr>
                <w:u w:val="none"/>
              </w:rPr>
              <w:t>;</w:t>
            </w:r>
          </w:p>
          <w:p w:rsidR="00FE013A" w:rsidRPr="006440F3" w:rsidRDefault="00FE013A" w:rsidP="005D1C0F">
            <w:pPr>
              <w:pStyle w:val="21"/>
              <w:ind w:firstLine="442"/>
              <w:contextualSpacing/>
              <w:jc w:val="both"/>
            </w:pPr>
            <w:r w:rsidRPr="006440F3">
              <w:t>щодо відсутності рішення про</w:t>
            </w:r>
            <w:r w:rsidR="00C17FF4" w:rsidRPr="006440F3">
              <w:t xml:space="preserve"> визнання учасника банкрутом та</w:t>
            </w:r>
            <w:r w:rsidRPr="006440F3">
              <w:t xml:space="preserve"> відкриття</w:t>
            </w:r>
            <w:r w:rsidR="00C17FF4" w:rsidRPr="006440F3">
              <w:t xml:space="preserve"> відносно нього</w:t>
            </w:r>
            <w:r w:rsidRPr="006440F3">
              <w:t xml:space="preserve"> ліквідаційної процедури: </w:t>
            </w:r>
          </w:p>
          <w:p w:rsidR="00FE013A" w:rsidRPr="006440F3" w:rsidRDefault="00FE013A" w:rsidP="005D1C0F">
            <w:pPr>
              <w:ind w:firstLine="442"/>
              <w:contextualSpacing/>
              <w:jc w:val="both"/>
              <w:rPr>
                <w:lang w:val="uk-UA"/>
              </w:rPr>
            </w:pPr>
            <w:r w:rsidRPr="006440F3">
              <w:rPr>
                <w:lang w:val="uk-UA"/>
              </w:rPr>
              <w:t xml:space="preserve"> - </w:t>
            </w:r>
            <w:r w:rsidR="00887934" w:rsidRPr="006440F3">
              <w:rPr>
                <w:lang w:val="uk-UA"/>
              </w:rPr>
              <w:t>інформаційна довідк</w:t>
            </w:r>
            <w:r w:rsidR="00230BF1" w:rsidRPr="006440F3">
              <w:rPr>
                <w:lang w:val="uk-UA"/>
              </w:rPr>
              <w:t xml:space="preserve">а з Єдиного реєстру підприємств, </w:t>
            </w:r>
            <w:r w:rsidR="00887934" w:rsidRPr="006440F3">
              <w:rPr>
                <w:lang w:val="uk-UA"/>
              </w:rPr>
              <w:t>щодо яких порушено провадження у справі про банкрутство</w:t>
            </w:r>
            <w:r w:rsidR="004307A7" w:rsidRPr="006440F3">
              <w:rPr>
                <w:lang w:val="uk-UA"/>
              </w:rPr>
              <w:t>;</w:t>
            </w:r>
          </w:p>
          <w:p w:rsidR="00FE013A" w:rsidRPr="006440F3" w:rsidRDefault="00FE013A" w:rsidP="005D1C0F">
            <w:pPr>
              <w:ind w:firstLine="442"/>
              <w:contextualSpacing/>
              <w:jc w:val="both"/>
              <w:rPr>
                <w:u w:val="single"/>
                <w:lang w:val="uk-UA"/>
              </w:rPr>
            </w:pPr>
            <w:r w:rsidRPr="006440F3">
              <w:rPr>
                <w:u w:val="single"/>
                <w:lang w:val="uk-UA"/>
              </w:rPr>
              <w:lastRenderedPageBreak/>
              <w:t xml:space="preserve">щодо відсутності заборгованості зі сплати податків і зборів (обов’язкових платежів):  </w:t>
            </w:r>
          </w:p>
          <w:p w:rsidR="008B5E04" w:rsidRPr="006440F3" w:rsidRDefault="00FE013A" w:rsidP="00AA0F0D">
            <w:pPr>
              <w:ind w:firstLine="442"/>
              <w:contextualSpacing/>
              <w:jc w:val="both"/>
              <w:rPr>
                <w:lang w:val="uk-UA"/>
              </w:rPr>
            </w:pPr>
            <w:r w:rsidRPr="006440F3">
              <w:rPr>
                <w:lang w:val="uk-UA"/>
              </w:rPr>
              <w:t xml:space="preserve"> - оригінал довідки </w:t>
            </w:r>
            <w:r w:rsidR="004307A7" w:rsidRPr="006440F3">
              <w:rPr>
                <w:lang w:val="uk-UA"/>
              </w:rPr>
              <w:t>податкових органів</w:t>
            </w:r>
            <w:r w:rsidRPr="006440F3">
              <w:rPr>
                <w:lang w:val="uk-UA"/>
              </w:rPr>
              <w:t xml:space="preserve"> </w:t>
            </w:r>
            <w:r w:rsidR="00AA0F0D" w:rsidRPr="006440F3">
              <w:rPr>
                <w:lang w:val="uk-UA"/>
              </w:rPr>
              <w:t xml:space="preserve">(або нотаріально </w:t>
            </w:r>
            <w:r w:rsidR="00C02C8A" w:rsidRPr="006440F3">
              <w:rPr>
                <w:lang w:val="uk-UA"/>
              </w:rPr>
              <w:t>завірена</w:t>
            </w:r>
            <w:r w:rsidR="00AA0F0D" w:rsidRPr="006440F3">
              <w:rPr>
                <w:lang w:val="uk-UA"/>
              </w:rPr>
              <w:t xml:space="preserve"> копія) </w:t>
            </w:r>
            <w:r w:rsidRPr="006440F3">
              <w:rPr>
                <w:lang w:val="uk-UA"/>
              </w:rPr>
              <w:t xml:space="preserve">про відсутність заборгованості </w:t>
            </w:r>
            <w:r w:rsidR="004307A7" w:rsidRPr="006440F3">
              <w:rPr>
                <w:lang w:val="uk-UA"/>
              </w:rPr>
              <w:t>із сплати податків і зборів (обов’язкових платежів), дійсна на момент розкрит</w:t>
            </w:r>
            <w:r w:rsidR="0000122E" w:rsidRPr="006440F3">
              <w:rPr>
                <w:lang w:val="uk-UA"/>
              </w:rPr>
              <w:t>тя пропозицій конкурсних торгів.</w:t>
            </w:r>
            <w:r w:rsidR="004307A7" w:rsidRPr="006440F3">
              <w:rPr>
                <w:lang w:val="uk-UA"/>
              </w:rPr>
              <w:t xml:space="preserve"> </w:t>
            </w:r>
          </w:p>
          <w:p w:rsidR="00FE013A" w:rsidRPr="006440F3" w:rsidRDefault="00FE013A" w:rsidP="005D1C0F">
            <w:pPr>
              <w:pStyle w:val="21"/>
              <w:ind w:firstLine="442"/>
              <w:contextualSpacing/>
              <w:jc w:val="both"/>
            </w:pPr>
            <w:r w:rsidRPr="006440F3">
              <w:t xml:space="preserve">щодо провадження учасником </w:t>
            </w:r>
            <w:r w:rsidR="00230BF1" w:rsidRPr="006440F3">
              <w:t>господарської</w:t>
            </w:r>
            <w:r w:rsidRPr="006440F3">
              <w:t xml:space="preserve"> діяльності відповідно до положень його статуту:</w:t>
            </w:r>
          </w:p>
          <w:p w:rsidR="00FE013A" w:rsidRPr="006440F3" w:rsidRDefault="006E69DC" w:rsidP="005D1C0F">
            <w:pPr>
              <w:ind w:firstLine="442"/>
              <w:contextualSpacing/>
              <w:jc w:val="both"/>
              <w:rPr>
                <w:lang w:val="uk-UA"/>
              </w:rPr>
            </w:pPr>
            <w:r w:rsidRPr="006440F3">
              <w:rPr>
                <w:lang w:val="uk-UA"/>
              </w:rPr>
              <w:t>- копія</w:t>
            </w:r>
            <w:r w:rsidR="00FE013A" w:rsidRPr="006440F3">
              <w:rPr>
                <w:lang w:val="uk-UA"/>
              </w:rPr>
              <w:t xml:space="preserve"> статуту або іншого установчого документу;</w:t>
            </w:r>
          </w:p>
          <w:p w:rsidR="00FE013A" w:rsidRPr="006440F3" w:rsidRDefault="00FE013A" w:rsidP="005D1C0F">
            <w:pPr>
              <w:pStyle w:val="a9"/>
              <w:tabs>
                <w:tab w:val="left" w:pos="1080"/>
              </w:tabs>
              <w:ind w:firstLine="442"/>
              <w:contextualSpacing/>
              <w:outlineLvl w:val="9"/>
              <w:rPr>
                <w:b w:val="0"/>
                <w:bCs w:val="0"/>
              </w:rPr>
            </w:pPr>
            <w:r w:rsidRPr="006440F3">
              <w:t xml:space="preserve">- </w:t>
            </w:r>
            <w:r w:rsidR="006E69DC" w:rsidRPr="006440F3">
              <w:rPr>
                <w:b w:val="0"/>
                <w:bCs w:val="0"/>
              </w:rPr>
              <w:t>копія</w:t>
            </w:r>
            <w:r w:rsidRPr="006440F3">
              <w:rPr>
                <w:b w:val="0"/>
                <w:bCs w:val="0"/>
              </w:rPr>
              <w:t xml:space="preserve"> </w:t>
            </w:r>
            <w:r w:rsidR="004307A7" w:rsidRPr="006440F3">
              <w:rPr>
                <w:b w:val="0"/>
                <w:bCs w:val="0"/>
              </w:rPr>
              <w:t xml:space="preserve">виписки з Єдиного державного реєстру </w:t>
            </w:r>
            <w:r w:rsidR="0000122E" w:rsidRPr="006440F3">
              <w:rPr>
                <w:b w:val="0"/>
                <w:bCs w:val="0"/>
              </w:rPr>
              <w:t>юридичних осіб та фізичних осіб підприємців (ЄДР)</w:t>
            </w:r>
            <w:r w:rsidR="004307A7" w:rsidRPr="006440F3">
              <w:rPr>
                <w:b w:val="0"/>
                <w:bCs w:val="0"/>
              </w:rPr>
              <w:t>;</w:t>
            </w:r>
          </w:p>
          <w:p w:rsidR="00FE013A" w:rsidRPr="006440F3" w:rsidRDefault="00FE013A" w:rsidP="008B5E04">
            <w:pPr>
              <w:tabs>
                <w:tab w:val="left" w:pos="1080"/>
              </w:tabs>
              <w:ind w:right="22" w:firstLine="442"/>
              <w:contextualSpacing/>
              <w:jc w:val="both"/>
              <w:rPr>
                <w:lang w:val="uk-UA"/>
              </w:rPr>
            </w:pPr>
            <w:r w:rsidRPr="006440F3">
              <w:rPr>
                <w:lang w:val="uk-UA"/>
              </w:rPr>
              <w:t xml:space="preserve"> </w:t>
            </w:r>
            <w:r w:rsidR="00A40B70" w:rsidRPr="006440F3">
              <w:rPr>
                <w:lang w:val="uk-UA"/>
              </w:rPr>
              <w:t xml:space="preserve">- </w:t>
            </w:r>
            <w:r w:rsidR="006E69DC" w:rsidRPr="006440F3">
              <w:rPr>
                <w:lang w:val="uk-UA"/>
              </w:rPr>
              <w:t>копія</w:t>
            </w:r>
            <w:r w:rsidRPr="006440F3">
              <w:rPr>
                <w:lang w:val="uk-UA"/>
              </w:rPr>
              <w:t xml:space="preserve"> довідки про присвоєння </w:t>
            </w:r>
            <w:r w:rsidR="00CE26B2" w:rsidRPr="006440F3">
              <w:rPr>
                <w:lang w:val="uk-UA"/>
              </w:rPr>
              <w:t xml:space="preserve">реєстраційного номера облікової картки платника податків, копія паспорта </w:t>
            </w:r>
            <w:r w:rsidRPr="006440F3">
              <w:rPr>
                <w:lang w:val="uk-UA"/>
              </w:rPr>
              <w:t>(для фізичних осіб).</w:t>
            </w:r>
          </w:p>
        </w:tc>
      </w:tr>
      <w:tr w:rsidR="00FE013A" w:rsidRPr="00CF7022"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lastRenderedPageBreak/>
              <w:t>7. Інформація про необхідні технічні, якісні та кількісні характеристики предмета закупівлі</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CC3E86" w:rsidRPr="006440F3" w:rsidRDefault="009A155E" w:rsidP="00CC3E86">
            <w:pPr>
              <w:pStyle w:val="a3"/>
              <w:spacing w:before="0" w:beforeAutospacing="0" w:after="0" w:afterAutospacing="0"/>
              <w:ind w:firstLine="442"/>
              <w:contextualSpacing/>
              <w:jc w:val="both"/>
              <w:rPr>
                <w:lang w:val="uk-UA"/>
              </w:rPr>
            </w:pPr>
            <w:r w:rsidRPr="006440F3">
              <w:rPr>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технічними вимогами (</w:t>
            </w:r>
            <w:r w:rsidR="003243BC" w:rsidRPr="006440F3">
              <w:rPr>
                <w:lang w:val="uk-UA"/>
              </w:rPr>
              <w:t>Додаток №2</w:t>
            </w:r>
            <w:r w:rsidRPr="006440F3">
              <w:rPr>
                <w:lang w:val="uk-UA"/>
              </w:rPr>
              <w:t>),</w:t>
            </w:r>
            <w:r w:rsidR="00CC3E86" w:rsidRPr="006440F3">
              <w:rPr>
                <w:lang w:val="uk-UA"/>
              </w:rPr>
              <w:t xml:space="preserve"> а саме: </w:t>
            </w:r>
          </w:p>
          <w:p w:rsidR="001977AD" w:rsidRPr="006440F3" w:rsidRDefault="00CC3E86" w:rsidP="00CC3E86">
            <w:pPr>
              <w:pStyle w:val="a3"/>
              <w:spacing w:before="0" w:beforeAutospacing="0" w:after="0" w:afterAutospacing="0"/>
              <w:ind w:firstLine="442"/>
              <w:contextualSpacing/>
              <w:jc w:val="both"/>
              <w:rPr>
                <w:lang w:val="uk-UA"/>
              </w:rPr>
            </w:pPr>
            <w:r w:rsidRPr="006440F3">
              <w:rPr>
                <w:lang w:val="uk-UA"/>
              </w:rPr>
              <w:t xml:space="preserve">- документ(и) довільної форми з детальним </w:t>
            </w:r>
            <w:r w:rsidRPr="006440F3">
              <w:rPr>
                <w:color w:val="000000"/>
                <w:lang w:val="uk-UA"/>
              </w:rPr>
              <w:t xml:space="preserve">описом технічних, якісних, кількісних характеристик із зазначенням виробника і конкретної торгівельної марки товарів, які закуповуються, </w:t>
            </w:r>
            <w:r w:rsidRPr="006440F3">
              <w:rPr>
                <w:lang w:val="uk-UA"/>
              </w:rPr>
              <w:t>в тому числі порівняльну</w:t>
            </w:r>
            <w:r w:rsidR="00362005" w:rsidRPr="006440F3">
              <w:rPr>
                <w:lang w:val="uk-UA"/>
              </w:rPr>
              <w:t xml:space="preserve"> </w:t>
            </w:r>
            <w:r w:rsidRPr="006440F3">
              <w:rPr>
                <w:lang w:val="uk-UA"/>
              </w:rPr>
              <w:t>таблицю</w:t>
            </w:r>
            <w:r w:rsidR="00362005" w:rsidRPr="006440F3">
              <w:rPr>
                <w:lang w:val="uk-UA"/>
              </w:rPr>
              <w:t xml:space="preserve"> відповідності пропозиції конкурсних торгів учасника технічним вимогам Замовника</w:t>
            </w:r>
            <w:r w:rsidRPr="006440F3">
              <w:rPr>
                <w:lang w:val="uk-UA"/>
              </w:rPr>
              <w:t>.</w:t>
            </w:r>
            <w:r w:rsidR="00362005" w:rsidRPr="006440F3">
              <w:rPr>
                <w:lang w:val="uk-UA"/>
              </w:rPr>
              <w:t xml:space="preserve"> </w:t>
            </w:r>
          </w:p>
        </w:tc>
      </w:tr>
      <w:tr w:rsidR="00173B42"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173B42" w:rsidRPr="006440F3" w:rsidRDefault="00173B42">
            <w:pPr>
              <w:pStyle w:val="a3"/>
              <w:rPr>
                <w:b/>
                <w:bCs/>
                <w:lang w:val="uk-UA"/>
              </w:rPr>
            </w:pPr>
            <w:r w:rsidRPr="006440F3">
              <w:rPr>
                <w:b/>
                <w:bCs/>
                <w:lang w:val="uk-UA"/>
              </w:rPr>
              <w:t>8. Інформація про субпідрядника (субпідрядників)</w:t>
            </w:r>
          </w:p>
        </w:tc>
        <w:tc>
          <w:tcPr>
            <w:tcW w:w="3517" w:type="pct"/>
            <w:tcBorders>
              <w:top w:val="outset" w:sz="6" w:space="0" w:color="auto"/>
              <w:left w:val="outset" w:sz="6" w:space="0" w:color="auto"/>
              <w:bottom w:val="outset" w:sz="6" w:space="0" w:color="auto"/>
              <w:right w:val="outset" w:sz="6" w:space="0" w:color="auto"/>
            </w:tcBorders>
            <w:vAlign w:val="center"/>
          </w:tcPr>
          <w:p w:rsidR="00173B42" w:rsidRPr="006440F3" w:rsidRDefault="00173B42" w:rsidP="00173B42">
            <w:pPr>
              <w:pStyle w:val="a3"/>
              <w:spacing w:before="0" w:beforeAutospacing="0" w:after="0" w:afterAutospacing="0"/>
              <w:contextualSpacing/>
              <w:jc w:val="both"/>
              <w:rPr>
                <w:lang w:val="uk-UA"/>
              </w:rPr>
            </w:pPr>
            <w:r w:rsidRPr="006440F3">
              <w:rPr>
                <w:lang w:val="uk-UA"/>
              </w:rPr>
              <w:t>Не передбачається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173B42">
            <w:pPr>
              <w:pStyle w:val="a3"/>
              <w:rPr>
                <w:lang w:val="uk-UA"/>
              </w:rPr>
            </w:pPr>
            <w:r w:rsidRPr="006440F3">
              <w:rPr>
                <w:b/>
                <w:bCs/>
                <w:lang w:val="uk-UA"/>
              </w:rPr>
              <w:t>9</w:t>
            </w:r>
            <w:r w:rsidR="00FE013A" w:rsidRPr="006440F3">
              <w:rPr>
                <w:b/>
                <w:bCs/>
                <w:lang w:val="uk-UA"/>
              </w:rPr>
              <w:t>. Опис окремої частини (частин) предмета закупівлі (лота), щодо якої можуть бути подані пропозиції конкурсних торгів</w:t>
            </w:r>
            <w:r w:rsidR="00FE013A"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A40B70">
            <w:pPr>
              <w:pStyle w:val="a3"/>
              <w:rPr>
                <w:lang w:val="uk-UA"/>
              </w:rPr>
            </w:pPr>
            <w:r w:rsidRPr="006440F3">
              <w:rPr>
                <w:lang w:val="uk-UA"/>
              </w:rPr>
              <w:t>Не передбачає</w:t>
            </w:r>
            <w:r w:rsidR="00FE013A" w:rsidRPr="006440F3">
              <w:rPr>
                <w:lang w:val="uk-UA"/>
              </w:rPr>
              <w:t>ться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173B42">
            <w:pPr>
              <w:pStyle w:val="a3"/>
              <w:rPr>
                <w:lang w:val="uk-UA"/>
              </w:rPr>
            </w:pPr>
            <w:r w:rsidRPr="006440F3">
              <w:rPr>
                <w:b/>
                <w:bCs/>
                <w:lang w:val="uk-UA"/>
              </w:rPr>
              <w:t>10</w:t>
            </w:r>
            <w:r w:rsidR="00FE013A" w:rsidRPr="006440F3">
              <w:rPr>
                <w:b/>
                <w:bCs/>
                <w:lang w:val="uk-UA"/>
              </w:rPr>
              <w:t>. Внесення змін або відкликання пропозиції конкурсних торгів учасником</w:t>
            </w:r>
            <w:r w:rsidR="00FE013A"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582EB8">
            <w:pPr>
              <w:pStyle w:val="a3"/>
              <w:spacing w:before="0" w:beforeAutospacing="0" w:after="0" w:afterAutospacing="0"/>
              <w:ind w:firstLine="442"/>
              <w:contextualSpacing/>
              <w:jc w:val="both"/>
              <w:rPr>
                <w:lang w:val="uk-UA"/>
              </w:rPr>
            </w:pPr>
            <w:r w:rsidRPr="006440F3">
              <w:rPr>
                <w:lang w:val="uk-UA"/>
              </w:rPr>
              <w:t>Учасник має право внести зміни або відкликати свою пропозицію конкурсних торгів до закінчення строку її подання</w:t>
            </w:r>
            <w:r w:rsidR="00582EB8" w:rsidRPr="006440F3">
              <w:rPr>
                <w:lang w:val="uk-UA"/>
              </w:rPr>
              <w:t>.</w:t>
            </w:r>
            <w:r w:rsidRPr="006440F3">
              <w:rPr>
                <w:lang w:val="uk-UA"/>
              </w:rPr>
              <w:t xml:space="preserve"> Такі зміни чи заява про відкликання пропозиції конкурсних торгів враховуються у разі, </w:t>
            </w:r>
            <w:r w:rsidR="00335046" w:rsidRPr="006440F3">
              <w:rPr>
                <w:lang w:val="uk-UA"/>
              </w:rPr>
              <w:t>якщо</w:t>
            </w:r>
            <w:r w:rsidRPr="006440F3">
              <w:rPr>
                <w:lang w:val="uk-UA"/>
              </w:rPr>
              <w:t xml:space="preserve"> вони отримані замовником до закінчення строку подання пропозицій конкурсних торгів</w:t>
            </w:r>
            <w:r w:rsidR="00F83293" w:rsidRPr="006440F3">
              <w:rPr>
                <w:lang w:val="uk-UA"/>
              </w:rPr>
              <w:t>.</w:t>
            </w:r>
            <w:r w:rsidRPr="006440F3">
              <w:rPr>
                <w:lang w:val="uk-UA"/>
              </w:rPr>
              <w:t> </w:t>
            </w:r>
          </w:p>
        </w:tc>
      </w:tr>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173B42">
            <w:pPr>
              <w:pStyle w:val="a3"/>
              <w:jc w:val="center"/>
              <w:rPr>
                <w:lang w:val="uk-UA"/>
              </w:rPr>
            </w:pPr>
            <w:r w:rsidRPr="006440F3">
              <w:rPr>
                <w:b/>
                <w:bCs/>
                <w:lang w:val="uk-UA"/>
              </w:rPr>
              <w:t>IV</w:t>
            </w:r>
            <w:r w:rsidR="00FE013A" w:rsidRPr="006440F3">
              <w:rPr>
                <w:b/>
                <w:bCs/>
                <w:lang w:val="uk-UA"/>
              </w:rPr>
              <w:t>. Подання та розкриття пропозицій конкурсних торгів</w:t>
            </w:r>
            <w:r w:rsidR="00FE013A"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1. Спосіб, місце та кінцевий строк подання пропозицій конкурсних торгів:</w:t>
            </w:r>
            <w:r w:rsidRPr="006440F3">
              <w:rPr>
                <w:lang w:val="uk-UA"/>
              </w:rPr>
              <w:t xml:space="preserve">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спосіб подання пропозицій конкурсних торгів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Особисто або поштою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місце подання пропозицій конкурсних торгів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9E37A0">
            <w:pPr>
              <w:pStyle w:val="a3"/>
              <w:rPr>
                <w:lang w:val="uk-UA"/>
              </w:rPr>
            </w:pPr>
            <w:r w:rsidRPr="006440F3">
              <w:rPr>
                <w:lang w:val="uk-UA"/>
              </w:rPr>
              <w:t>вул. Римського-Корсакова, 2, корпус “Г”, каб.407</w:t>
            </w:r>
            <w:r w:rsidR="009E37A0" w:rsidRPr="006440F3">
              <w:rPr>
                <w:lang w:val="uk-UA"/>
              </w:rPr>
              <w:t>, м. Суми, 40007</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кінцевий строк подання пропозицій конкурсних торгів (дата, час) </w:t>
            </w:r>
          </w:p>
        </w:tc>
        <w:tc>
          <w:tcPr>
            <w:tcW w:w="3517" w:type="pct"/>
            <w:tcBorders>
              <w:top w:val="outset" w:sz="6" w:space="0" w:color="auto"/>
              <w:left w:val="outset" w:sz="6" w:space="0" w:color="auto"/>
              <w:bottom w:val="outset" w:sz="6" w:space="0" w:color="auto"/>
              <w:right w:val="outset" w:sz="6" w:space="0" w:color="auto"/>
            </w:tcBorders>
            <w:vAlign w:val="center"/>
          </w:tcPr>
          <w:p w:rsidR="0036594B" w:rsidRPr="00E3006C" w:rsidRDefault="00FE013A" w:rsidP="00A9080B">
            <w:pPr>
              <w:ind w:firstLine="442"/>
              <w:contextualSpacing/>
              <w:jc w:val="both"/>
              <w:rPr>
                <w:lang w:val="uk-UA"/>
              </w:rPr>
            </w:pPr>
            <w:r w:rsidRPr="00E3006C">
              <w:rPr>
                <w:lang w:val="uk-UA"/>
              </w:rPr>
              <w:t xml:space="preserve">Дата </w:t>
            </w:r>
            <w:r w:rsidR="00E3006C" w:rsidRPr="00E3006C">
              <w:rPr>
                <w:lang w:val="uk-UA"/>
              </w:rPr>
              <w:t>27 жовтня</w:t>
            </w:r>
            <w:r w:rsidR="00F0502F" w:rsidRPr="00E3006C">
              <w:rPr>
                <w:lang w:val="uk-UA"/>
              </w:rPr>
              <w:t xml:space="preserve"> </w:t>
            </w:r>
            <w:r w:rsidRPr="00E3006C">
              <w:rPr>
                <w:lang w:val="uk-UA"/>
              </w:rPr>
              <w:t>201</w:t>
            </w:r>
            <w:r w:rsidR="00173B42" w:rsidRPr="00E3006C">
              <w:rPr>
                <w:lang w:val="uk-UA"/>
              </w:rPr>
              <w:t>5</w:t>
            </w:r>
            <w:r w:rsidRPr="00E3006C">
              <w:rPr>
                <w:lang w:val="uk-UA"/>
              </w:rPr>
              <w:t xml:space="preserve">р. до </w:t>
            </w:r>
            <w:r w:rsidR="00E3006C" w:rsidRPr="00E3006C">
              <w:rPr>
                <w:lang w:val="uk-UA"/>
              </w:rPr>
              <w:t>10</w:t>
            </w:r>
            <w:r w:rsidR="00E3006C" w:rsidRPr="00E3006C">
              <w:rPr>
                <w:u w:val="single"/>
                <w:vertAlign w:val="superscript"/>
                <w:lang w:val="uk-UA"/>
              </w:rPr>
              <w:t>00</w:t>
            </w:r>
            <w:r w:rsidR="00F0502F" w:rsidRPr="00E3006C">
              <w:rPr>
                <w:lang w:val="uk-UA"/>
              </w:rPr>
              <w:t xml:space="preserve"> </w:t>
            </w:r>
            <w:r w:rsidRPr="00E3006C">
              <w:rPr>
                <w:lang w:val="uk-UA"/>
              </w:rPr>
              <w:t>год.</w:t>
            </w:r>
          </w:p>
          <w:p w:rsidR="00A9080B" w:rsidRPr="006440F3" w:rsidRDefault="00FE013A" w:rsidP="00A9080B">
            <w:pPr>
              <w:ind w:firstLine="442"/>
              <w:contextualSpacing/>
              <w:jc w:val="both"/>
              <w:rPr>
                <w:lang w:val="uk-UA"/>
              </w:rPr>
            </w:pPr>
            <w:r w:rsidRPr="006440F3">
              <w:rPr>
                <w:lang w:val="uk-UA"/>
              </w:rPr>
              <w:t xml:space="preserve">Пропозиції конкурсних торгів, отримані замовником після закінчення строку їх подання, не розкриваються і повертаються учасникам, </w:t>
            </w:r>
            <w:r w:rsidR="00F0502F" w:rsidRPr="006440F3">
              <w:rPr>
                <w:lang w:val="uk-UA"/>
              </w:rPr>
              <w:t>що</w:t>
            </w:r>
            <w:r w:rsidRPr="006440F3">
              <w:rPr>
                <w:lang w:val="uk-UA"/>
              </w:rPr>
              <w:t xml:space="preserve"> їх подали.</w:t>
            </w:r>
          </w:p>
          <w:p w:rsidR="00FE013A" w:rsidRPr="006440F3" w:rsidRDefault="00FE013A" w:rsidP="00A9080B">
            <w:pPr>
              <w:ind w:firstLine="442"/>
              <w:contextualSpacing/>
              <w:jc w:val="both"/>
              <w:rPr>
                <w:lang w:val="uk-UA"/>
              </w:rPr>
            </w:pPr>
            <w:r w:rsidRPr="006440F3">
              <w:rPr>
                <w:lang w:val="uk-UA"/>
              </w:rPr>
              <w:lastRenderedPageBreak/>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r w:rsidR="008008EE" w:rsidRPr="006440F3">
              <w:rPr>
                <w:lang w:val="uk-UA"/>
              </w:rPr>
              <w:t>.</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lastRenderedPageBreak/>
              <w:t>2. Місце, дата та час розкриття пропозицій конкурсних торгів</w:t>
            </w:r>
            <w:r w:rsidRPr="006440F3">
              <w:rPr>
                <w:lang w:val="uk-UA"/>
              </w:rPr>
              <w:t xml:space="preserve">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місце розкриття пропозицій конкурсних торгів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9E37A0">
            <w:pPr>
              <w:pStyle w:val="a3"/>
              <w:rPr>
                <w:lang w:val="uk-UA"/>
              </w:rPr>
            </w:pPr>
            <w:r w:rsidRPr="006440F3">
              <w:rPr>
                <w:lang w:val="uk-UA"/>
              </w:rPr>
              <w:t>вул. Римського-Корсакова, 2, корпус “Г”, каб.407, м. Суми, 40007</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дата та час розкриття пропозицій конкурсних торгів </w:t>
            </w:r>
          </w:p>
        </w:tc>
        <w:tc>
          <w:tcPr>
            <w:tcW w:w="3517" w:type="pct"/>
            <w:tcBorders>
              <w:top w:val="outset" w:sz="6" w:space="0" w:color="auto"/>
              <w:left w:val="outset" w:sz="6" w:space="0" w:color="auto"/>
              <w:bottom w:val="outset" w:sz="6" w:space="0" w:color="auto"/>
              <w:right w:val="outset" w:sz="6" w:space="0" w:color="auto"/>
            </w:tcBorders>
            <w:vAlign w:val="center"/>
          </w:tcPr>
          <w:p w:rsidR="00335046" w:rsidRPr="00E3006C" w:rsidRDefault="00E3006C" w:rsidP="00335046">
            <w:pPr>
              <w:pStyle w:val="22"/>
              <w:ind w:firstLine="442"/>
              <w:contextualSpacing/>
              <w:jc w:val="both"/>
              <w:rPr>
                <w:u w:val="single"/>
                <w:lang w:val="uk-UA"/>
              </w:rPr>
            </w:pPr>
            <w:r w:rsidRPr="00E3006C">
              <w:rPr>
                <w:lang w:val="uk-UA"/>
              </w:rPr>
              <w:t>Дата 27 жовтня</w:t>
            </w:r>
            <w:r w:rsidR="00FB26A6" w:rsidRPr="00E3006C">
              <w:rPr>
                <w:lang w:val="uk-UA"/>
              </w:rPr>
              <w:t xml:space="preserve"> 2015р. </w:t>
            </w:r>
            <w:r w:rsidR="00FE013A" w:rsidRPr="00E3006C">
              <w:rPr>
                <w:lang w:val="uk-UA"/>
              </w:rPr>
              <w:t>Час о</w:t>
            </w:r>
            <w:r w:rsidR="003C17EF" w:rsidRPr="00E3006C">
              <w:rPr>
                <w:lang w:val="uk-UA"/>
              </w:rPr>
              <w:t>б</w:t>
            </w:r>
            <w:r w:rsidR="009E37A0" w:rsidRPr="00E3006C">
              <w:rPr>
                <w:lang w:val="uk-UA"/>
              </w:rPr>
              <w:t xml:space="preserve"> </w:t>
            </w:r>
            <w:r w:rsidR="00F0502F" w:rsidRPr="00E3006C">
              <w:rPr>
                <w:lang w:val="uk-UA"/>
              </w:rPr>
              <w:t>11</w:t>
            </w:r>
            <w:r w:rsidR="00F0502F" w:rsidRPr="00E3006C">
              <w:rPr>
                <w:u w:val="single"/>
                <w:vertAlign w:val="superscript"/>
                <w:lang w:val="uk-UA"/>
              </w:rPr>
              <w:t>00</w:t>
            </w:r>
            <w:r w:rsidR="00FE013A" w:rsidRPr="00E3006C">
              <w:rPr>
                <w:lang w:val="uk-UA"/>
              </w:rPr>
              <w:t xml:space="preserve"> год.</w:t>
            </w:r>
          </w:p>
          <w:p w:rsidR="00FE013A" w:rsidRPr="006440F3" w:rsidRDefault="00FE013A" w:rsidP="00335046">
            <w:pPr>
              <w:pStyle w:val="22"/>
              <w:ind w:firstLine="442"/>
              <w:contextualSpacing/>
              <w:jc w:val="both"/>
              <w:rPr>
                <w:lang w:val="uk-UA"/>
              </w:rPr>
            </w:pPr>
            <w:r w:rsidRPr="006440F3">
              <w:rPr>
                <w:lang w:val="uk-UA"/>
              </w:rPr>
              <w:t>До участі у процедурі розкриття пропозицій конкурсних торгів замовником допускаються всі учасники а</w:t>
            </w:r>
            <w:r w:rsidR="00335046" w:rsidRPr="006440F3">
              <w:rPr>
                <w:lang w:val="uk-UA"/>
              </w:rPr>
              <w:t>бо їх уповноважені представники</w:t>
            </w:r>
            <w:r w:rsidR="00F0502F" w:rsidRPr="006440F3">
              <w:rPr>
                <w:lang w:val="uk-UA"/>
              </w:rPr>
              <w:t>.</w:t>
            </w:r>
            <w:r w:rsidR="00335046" w:rsidRPr="006440F3">
              <w:rPr>
                <w:lang w:val="uk-UA"/>
              </w:rPr>
              <w:t xml:space="preserve"> </w:t>
            </w:r>
            <w:r w:rsidRPr="006440F3">
              <w:rPr>
                <w:lang w:val="uk-UA"/>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796DF1" w:rsidRPr="006440F3" w:rsidRDefault="00FE013A" w:rsidP="00A9080B">
            <w:pPr>
              <w:ind w:firstLine="442"/>
              <w:contextualSpacing/>
              <w:jc w:val="both"/>
              <w:rPr>
                <w:lang w:val="uk-UA"/>
              </w:rPr>
            </w:pPr>
            <w:r w:rsidRPr="006440F3">
              <w:rPr>
                <w:lang w:val="uk-UA"/>
              </w:rPr>
              <w:t xml:space="preserve">Повноваження представника учасника підтверджується </w:t>
            </w:r>
            <w:r w:rsidR="00796DF1" w:rsidRPr="006440F3">
              <w:rPr>
                <w:lang w:val="uk-UA"/>
              </w:rPr>
              <w:t>випискою з протоколу засновників, наказом про призначення, довіреністю, дорученням</w:t>
            </w:r>
            <w:r w:rsidR="003B5A56" w:rsidRPr="006440F3">
              <w:rPr>
                <w:lang w:val="uk-UA"/>
              </w:rPr>
              <w:t xml:space="preserve"> або</w:t>
            </w:r>
            <w:r w:rsidR="00796DF1" w:rsidRPr="006440F3">
              <w:rPr>
                <w:lang w:val="uk-UA"/>
              </w:rPr>
              <w:t xml:space="preserve"> </w:t>
            </w:r>
            <w:r w:rsidR="003B5A56" w:rsidRPr="006440F3">
              <w:rPr>
                <w:lang w:val="uk-UA"/>
              </w:rPr>
              <w:t>випискою з ЄДР.</w:t>
            </w:r>
          </w:p>
          <w:p w:rsidR="00FE013A" w:rsidRPr="006440F3" w:rsidRDefault="00FE013A" w:rsidP="00A9080B">
            <w:pPr>
              <w:ind w:firstLine="442"/>
              <w:contextualSpacing/>
              <w:jc w:val="both"/>
              <w:rPr>
                <w:lang w:val="uk-UA"/>
              </w:rPr>
            </w:pPr>
            <w:r w:rsidRPr="006440F3">
              <w:rPr>
                <w:lang w:val="uk-UA"/>
              </w:rPr>
              <w:t>Для підтвердження особи такий представник повинен надати паспорт</w:t>
            </w:r>
            <w:r w:rsidR="00796DF1" w:rsidRPr="006440F3">
              <w:rPr>
                <w:lang w:val="uk-UA"/>
              </w:rPr>
              <w:t>.</w:t>
            </w:r>
          </w:p>
          <w:p w:rsidR="00FE013A" w:rsidRPr="006440F3" w:rsidRDefault="00FE013A" w:rsidP="00A9080B">
            <w:pPr>
              <w:pStyle w:val="33"/>
              <w:ind w:firstLine="442"/>
              <w:contextualSpacing/>
              <w:jc w:val="both"/>
            </w:pPr>
            <w:r w:rsidRPr="006440F3">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w:t>
            </w:r>
            <w:r w:rsidR="00582EB8" w:rsidRPr="006440F3">
              <w:t>ої пропозиції конкурсних торгів.</w:t>
            </w:r>
          </w:p>
          <w:p w:rsidR="009E5171" w:rsidRPr="006440F3" w:rsidRDefault="00FE013A" w:rsidP="00A9080B">
            <w:pPr>
              <w:ind w:firstLine="442"/>
              <w:contextualSpacing/>
              <w:jc w:val="both"/>
              <w:rPr>
                <w:lang w:val="uk-UA"/>
              </w:rPr>
            </w:pPr>
            <w:r w:rsidRPr="006440F3">
              <w:rPr>
                <w:lang w:val="uk-UA"/>
              </w:rPr>
              <w:t xml:space="preserve">Зазначена інформація вноситься до протоколу розкриття пропозицій конкурсних торгів. Протокол розкриття пропозицій конкурсних торгів складається </w:t>
            </w:r>
            <w:r w:rsidR="00242472" w:rsidRPr="006440F3">
              <w:rPr>
                <w:lang w:val="uk-UA"/>
              </w:rPr>
              <w:t>в</w:t>
            </w:r>
            <w:r w:rsidRPr="006440F3">
              <w:rPr>
                <w:lang w:val="uk-UA"/>
              </w:rPr>
              <w:t xml:space="preserve"> день розкриття пропозицій конкурсних торгів за формою, </w:t>
            </w:r>
            <w:r w:rsidR="00242472" w:rsidRPr="006440F3">
              <w:rPr>
                <w:lang w:val="uk-UA"/>
              </w:rPr>
              <w:t xml:space="preserve">встановленою </w:t>
            </w:r>
            <w:r w:rsidRPr="006440F3">
              <w:rPr>
                <w:lang w:val="uk-UA"/>
              </w:rPr>
              <w:t xml:space="preserve"> </w:t>
            </w:r>
            <w:r w:rsidR="003B5A56" w:rsidRPr="006440F3">
              <w:rPr>
                <w:lang w:val="uk-UA"/>
              </w:rPr>
              <w:t>Міністерством економіки України</w:t>
            </w:r>
            <w:r w:rsidRPr="006440F3">
              <w:rPr>
                <w:lang w:val="uk-UA"/>
              </w:rPr>
              <w:t xml:space="preserve">. </w:t>
            </w:r>
          </w:p>
          <w:p w:rsidR="009E5171" w:rsidRPr="006440F3" w:rsidRDefault="00FE013A" w:rsidP="00A9080B">
            <w:pPr>
              <w:ind w:firstLine="442"/>
              <w:contextualSpacing/>
              <w:jc w:val="both"/>
              <w:rPr>
                <w:lang w:val="uk-UA"/>
              </w:rPr>
            </w:pPr>
            <w:r w:rsidRPr="006440F3">
              <w:rPr>
                <w:lang w:val="uk-UA"/>
              </w:rPr>
              <w:t xml:space="preserve">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FE013A" w:rsidRPr="006440F3" w:rsidRDefault="00FE013A" w:rsidP="00A9080B">
            <w:pPr>
              <w:ind w:firstLine="442"/>
              <w:contextualSpacing/>
              <w:jc w:val="both"/>
              <w:rPr>
                <w:lang w:val="uk-UA"/>
              </w:rPr>
            </w:pPr>
            <w:r w:rsidRPr="006440F3">
              <w:rPr>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FE013A" w:rsidRPr="006440F3" w:rsidRDefault="00FE013A" w:rsidP="00A9080B">
            <w:pPr>
              <w:pStyle w:val="a3"/>
              <w:spacing w:before="0" w:beforeAutospacing="0" w:after="0" w:afterAutospacing="0"/>
              <w:ind w:firstLine="442"/>
              <w:contextualSpacing/>
              <w:jc w:val="both"/>
              <w:rPr>
                <w:lang w:val="uk-UA"/>
              </w:rPr>
            </w:pPr>
            <w:r w:rsidRPr="006440F3">
              <w:rPr>
                <w:lang w:val="uk-UA"/>
              </w:rPr>
              <w:t xml:space="preserve">Протокол розкриття пропозицій конкурсних торгів оприлюднюється відповідно до </w:t>
            </w:r>
            <w:r w:rsidRPr="006440F3">
              <w:rPr>
                <w:color w:val="0000FF"/>
                <w:lang w:val="uk-UA"/>
              </w:rPr>
              <w:t>статті 10 Закону</w:t>
            </w:r>
            <w:r w:rsidRPr="006440F3">
              <w:rPr>
                <w:lang w:val="uk-UA"/>
              </w:rPr>
              <w:t> </w:t>
            </w:r>
          </w:p>
        </w:tc>
      </w:tr>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173B42">
            <w:pPr>
              <w:pStyle w:val="a3"/>
              <w:jc w:val="center"/>
              <w:rPr>
                <w:lang w:val="uk-UA"/>
              </w:rPr>
            </w:pPr>
            <w:r w:rsidRPr="006440F3">
              <w:rPr>
                <w:b/>
                <w:bCs/>
                <w:lang w:val="uk-UA"/>
              </w:rPr>
              <w:t>V</w:t>
            </w:r>
            <w:r w:rsidR="00FE013A" w:rsidRPr="006440F3">
              <w:rPr>
                <w:b/>
                <w:bCs/>
                <w:lang w:val="uk-UA"/>
              </w:rPr>
              <w:t>. Оцінка пропозицій конкурсних торгів та визначення переможця</w:t>
            </w:r>
            <w:r w:rsidR="00FE013A" w:rsidRPr="006440F3">
              <w:rPr>
                <w:lang w:val="uk-UA"/>
              </w:rPr>
              <w:t>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1. Перелік критеріїв та методика оцінки пропозиції конкурсних торгів із зазначенням питомої ваги критерію</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B434C0">
            <w:pPr>
              <w:pStyle w:val="a3"/>
              <w:spacing w:before="0" w:beforeAutospacing="0" w:after="0" w:afterAutospacing="0"/>
              <w:ind w:firstLine="442"/>
              <w:contextualSpacing/>
              <w:jc w:val="both"/>
              <w:rPr>
                <w:lang w:val="uk-UA"/>
              </w:rPr>
            </w:pPr>
            <w:r w:rsidRPr="006440F3">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FE013A" w:rsidRPr="006440F3" w:rsidRDefault="00FE013A" w:rsidP="00B434C0">
            <w:pPr>
              <w:pStyle w:val="a3"/>
              <w:spacing w:before="0" w:beforeAutospacing="0" w:after="0" w:afterAutospacing="0"/>
              <w:ind w:firstLine="442"/>
              <w:contextualSpacing/>
              <w:jc w:val="both"/>
              <w:rPr>
                <w:lang w:val="uk-UA"/>
              </w:rPr>
            </w:pPr>
            <w:r w:rsidRPr="006440F3">
              <w:rPr>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FE013A" w:rsidRPr="006440F3" w:rsidRDefault="00FE013A" w:rsidP="00B434C0">
            <w:pPr>
              <w:pStyle w:val="a3"/>
              <w:spacing w:before="0" w:beforeAutospacing="0" w:after="0" w:afterAutospacing="0"/>
              <w:ind w:firstLine="442"/>
              <w:contextualSpacing/>
              <w:jc w:val="both"/>
              <w:rPr>
                <w:u w:val="single"/>
                <w:lang w:val="uk-UA"/>
              </w:rPr>
            </w:pPr>
            <w:r w:rsidRPr="006440F3">
              <w:rPr>
                <w:lang w:val="uk-UA"/>
              </w:rPr>
              <w:t xml:space="preserve">Критерієм оцінки пропозицій конкурсних торгів учасників є </w:t>
            </w:r>
            <w:r w:rsidRPr="006440F3">
              <w:rPr>
                <w:u w:val="single"/>
                <w:lang w:val="uk-UA"/>
              </w:rPr>
              <w:t>ціна</w:t>
            </w:r>
            <w:r w:rsidRPr="006440F3">
              <w:rPr>
                <w:lang w:val="uk-UA"/>
              </w:rPr>
              <w:t>.</w:t>
            </w:r>
          </w:p>
          <w:p w:rsidR="009B6291" w:rsidRPr="006440F3" w:rsidRDefault="00FE013A" w:rsidP="009B6291">
            <w:pPr>
              <w:pStyle w:val="a3"/>
              <w:spacing w:before="0" w:beforeAutospacing="0" w:after="0" w:afterAutospacing="0"/>
              <w:ind w:firstLine="442"/>
              <w:contextualSpacing/>
              <w:jc w:val="both"/>
              <w:rPr>
                <w:lang w:val="uk-UA"/>
              </w:rPr>
            </w:pPr>
            <w:r w:rsidRPr="006440F3">
              <w:rPr>
                <w:u w:val="single"/>
                <w:lang w:val="uk-UA"/>
              </w:rPr>
              <w:t>Методика оцінки:</w:t>
            </w:r>
            <w:r w:rsidRPr="006440F3">
              <w:rPr>
                <w:lang w:val="uk-UA"/>
              </w:rPr>
              <w:t xml:space="preserve"> </w:t>
            </w:r>
            <w:r w:rsidR="00125974" w:rsidRPr="006440F3">
              <w:rPr>
                <w:lang w:val="uk-UA"/>
              </w:rPr>
              <w:t>найбільш економічно вигідною визначається та пропозиція конкурсних торгів, ціна якої найнижча.</w:t>
            </w:r>
          </w:p>
          <w:p w:rsidR="00FE013A" w:rsidRPr="006440F3" w:rsidRDefault="00FE013A" w:rsidP="009B6291">
            <w:pPr>
              <w:pStyle w:val="a3"/>
              <w:spacing w:before="0" w:beforeAutospacing="0" w:after="0" w:afterAutospacing="0"/>
              <w:ind w:firstLine="442"/>
              <w:contextualSpacing/>
              <w:jc w:val="both"/>
              <w:rPr>
                <w:lang w:val="uk-UA"/>
              </w:rPr>
            </w:pPr>
            <w:r w:rsidRPr="006440F3">
              <w:rPr>
                <w:lang w:val="uk-UA"/>
              </w:rPr>
              <w:t xml:space="preserve">У випадку наявності однакової найнижчої ціни пропозиції конкурсних торгів кількох учасників, переможець визначається </w:t>
            </w:r>
            <w:r w:rsidRPr="006440F3">
              <w:rPr>
                <w:lang w:val="uk-UA"/>
              </w:rPr>
              <w:lastRenderedPageBreak/>
              <w:t>шляхом голосування членів комітету з конкурсних торгів простою більшістю г</w:t>
            </w:r>
            <w:r w:rsidR="003B5A56" w:rsidRPr="006440F3">
              <w:rPr>
                <w:lang w:val="uk-UA"/>
              </w:rPr>
              <w:t>олосів за участю у голосуванні</w:t>
            </w:r>
            <w:r w:rsidRPr="006440F3">
              <w:rPr>
                <w:lang w:val="uk-UA"/>
              </w:rPr>
              <w:t xml:space="preserve"> не менш двох третин членів комітету. Якщо результати голосування розділилися порівну, вирішальним є голос голови комітету з конкурсних торгів.</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lastRenderedPageBreak/>
              <w:t>2. Виправлення арифметичних помилок</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B434C0">
            <w:pPr>
              <w:ind w:firstLine="442"/>
              <w:contextualSpacing/>
              <w:jc w:val="both"/>
              <w:rPr>
                <w:lang w:val="uk-UA"/>
              </w:rPr>
            </w:pPr>
            <w:r w:rsidRPr="006440F3">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FE013A" w:rsidRPr="006440F3" w:rsidRDefault="00FE013A" w:rsidP="00B434C0">
            <w:pPr>
              <w:ind w:firstLine="442"/>
              <w:contextualSpacing/>
              <w:jc w:val="both"/>
              <w:rPr>
                <w:lang w:val="uk-UA"/>
              </w:rPr>
            </w:pPr>
            <w:r w:rsidRPr="006440F3">
              <w:rPr>
                <w:lang w:val="uk-UA"/>
              </w:rPr>
              <w:t>Пропозиції, визначені як такі, що відповідають вимогам документації конкурсних торгів, перевіряються Замовником на предмет арифметичних помилок. Помилки виправляються Замовником  у такій послідовності:</w:t>
            </w:r>
          </w:p>
          <w:p w:rsidR="00FE013A" w:rsidRPr="006440F3" w:rsidRDefault="00FE013A" w:rsidP="00B434C0">
            <w:pPr>
              <w:ind w:right="22" w:firstLine="442"/>
              <w:contextualSpacing/>
              <w:jc w:val="both"/>
              <w:rPr>
                <w:lang w:val="uk-UA"/>
              </w:rPr>
            </w:pPr>
            <w:r w:rsidRPr="006440F3">
              <w:rPr>
                <w:lang w:val="uk-UA"/>
              </w:rPr>
              <w:t>а) при розходженні між сумами, вказаними літерами та в цифрах, сума літерами є визначальною;</w:t>
            </w:r>
          </w:p>
          <w:p w:rsidR="00FE013A" w:rsidRPr="006440F3" w:rsidRDefault="00FE013A" w:rsidP="00B434C0">
            <w:pPr>
              <w:ind w:firstLine="442"/>
              <w:contextualSpacing/>
              <w:jc w:val="both"/>
              <w:rPr>
                <w:lang w:val="uk-UA"/>
              </w:rPr>
            </w:pPr>
            <w:r w:rsidRPr="006440F3">
              <w:rPr>
                <w:lang w:val="uk-UA"/>
              </w:rPr>
              <w:t xml:space="preserve">б) при розходженні між ціною </w:t>
            </w:r>
            <w:r w:rsidRPr="006440F3">
              <w:rPr>
                <w:u w:val="single"/>
                <w:lang w:val="uk-UA"/>
              </w:rPr>
              <w:t>одиниці</w:t>
            </w:r>
            <w:r w:rsidRPr="006440F3">
              <w:rPr>
                <w:lang w:val="uk-UA"/>
              </w:rPr>
              <w:t xml:space="preserve">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FE013A" w:rsidRPr="006440F3" w:rsidRDefault="00FE013A" w:rsidP="00B434C0">
            <w:pPr>
              <w:pStyle w:val="a3"/>
              <w:spacing w:before="0" w:beforeAutospacing="0" w:after="0" w:afterAutospacing="0"/>
              <w:ind w:firstLine="442"/>
              <w:contextualSpacing/>
              <w:jc w:val="both"/>
              <w:rPr>
                <w:lang w:val="uk-UA"/>
              </w:rPr>
            </w:pPr>
            <w:r w:rsidRPr="006440F3">
              <w:rPr>
                <w:lang w:val="uk-UA"/>
              </w:rPr>
              <w:t>Якщо учасник не згоден з виправленням арифметичних помилок, його пропозиція конкурсних торгів відхиляється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3. Інша інформація</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242472">
            <w:pPr>
              <w:ind w:firstLine="442"/>
              <w:jc w:val="both"/>
              <w:rPr>
                <w:lang w:val="uk-UA"/>
              </w:rPr>
            </w:pPr>
          </w:p>
        </w:tc>
      </w:tr>
      <w:tr w:rsidR="00FE013A" w:rsidRPr="00CF7022"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4. Відхилення пропозицій конкурсних торгів</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B434C0" w:rsidRPr="006440F3" w:rsidRDefault="00FE013A" w:rsidP="00B434C0">
            <w:pPr>
              <w:pStyle w:val="a3"/>
              <w:spacing w:before="0" w:beforeAutospacing="0" w:after="0" w:afterAutospacing="0"/>
              <w:contextualSpacing/>
              <w:jc w:val="both"/>
              <w:rPr>
                <w:lang w:val="uk-UA"/>
              </w:rPr>
            </w:pPr>
            <w:r w:rsidRPr="006440F3">
              <w:rPr>
                <w:lang w:val="uk-UA"/>
              </w:rPr>
              <w:t>Замовник відхиляє пропозицію конкурсних торгів у разі, якщо:</w:t>
            </w:r>
          </w:p>
          <w:p w:rsidR="00B434C0" w:rsidRPr="006440F3" w:rsidRDefault="00B434C0" w:rsidP="00B434C0">
            <w:pPr>
              <w:pStyle w:val="a3"/>
              <w:spacing w:before="0" w:beforeAutospacing="0" w:after="0" w:afterAutospacing="0"/>
              <w:ind w:firstLine="442"/>
              <w:contextualSpacing/>
              <w:jc w:val="both"/>
              <w:rPr>
                <w:lang w:val="uk-UA"/>
              </w:rPr>
            </w:pPr>
            <w:r w:rsidRPr="006440F3">
              <w:rPr>
                <w:lang w:val="uk-UA"/>
              </w:rPr>
              <w:t xml:space="preserve">1) </w:t>
            </w:r>
            <w:r w:rsidR="00FE013A" w:rsidRPr="006440F3">
              <w:rPr>
                <w:lang w:val="uk-UA"/>
              </w:rPr>
              <w:t>учасник:</w:t>
            </w:r>
          </w:p>
          <w:p w:rsidR="00B434C0" w:rsidRPr="006440F3" w:rsidRDefault="00FE013A" w:rsidP="007F2A89">
            <w:pPr>
              <w:pStyle w:val="a3"/>
              <w:spacing w:before="0" w:beforeAutospacing="0" w:after="0" w:afterAutospacing="0"/>
              <w:ind w:firstLine="442"/>
              <w:contextualSpacing/>
              <w:jc w:val="both"/>
              <w:rPr>
                <w:lang w:val="uk-UA"/>
              </w:rPr>
            </w:pPr>
            <w:r w:rsidRPr="006440F3">
              <w:rPr>
                <w:lang w:val="uk-UA"/>
              </w:rPr>
              <w:t xml:space="preserve"> - не відповідає кваліфікаційним критеріям, встановленим </w:t>
            </w:r>
            <w:r w:rsidRPr="006440F3">
              <w:rPr>
                <w:color w:val="0000FF"/>
                <w:lang w:val="uk-UA"/>
              </w:rPr>
              <w:t>статтею 16 Закону</w:t>
            </w:r>
            <w:r w:rsidRPr="006440F3">
              <w:rPr>
                <w:lang w:val="uk-UA"/>
              </w:rPr>
              <w:t>;</w:t>
            </w:r>
          </w:p>
          <w:p w:rsidR="00B434C0" w:rsidRPr="006440F3" w:rsidRDefault="00FE013A" w:rsidP="007F2A89">
            <w:pPr>
              <w:pStyle w:val="a3"/>
              <w:spacing w:before="0" w:beforeAutospacing="0" w:after="0" w:afterAutospacing="0"/>
              <w:ind w:firstLine="442"/>
              <w:contextualSpacing/>
              <w:jc w:val="both"/>
              <w:rPr>
                <w:lang w:val="uk-UA"/>
              </w:rPr>
            </w:pPr>
            <w:r w:rsidRPr="006440F3">
              <w:rPr>
                <w:lang w:val="uk-UA"/>
              </w:rPr>
              <w:t xml:space="preserve"> - не погоджується з виправленням виявленої замовником арифметичної помилки;</w:t>
            </w:r>
          </w:p>
          <w:p w:rsidR="00B434C0" w:rsidRPr="006440F3" w:rsidRDefault="00FE013A" w:rsidP="007F2A89">
            <w:pPr>
              <w:pStyle w:val="a3"/>
              <w:spacing w:before="0" w:beforeAutospacing="0" w:after="0" w:afterAutospacing="0"/>
              <w:ind w:firstLine="442"/>
              <w:contextualSpacing/>
              <w:jc w:val="both"/>
              <w:rPr>
                <w:lang w:val="uk-UA"/>
              </w:rPr>
            </w:pPr>
            <w:r w:rsidRPr="006440F3">
              <w:rPr>
                <w:lang w:val="uk-UA"/>
              </w:rPr>
              <w:t xml:space="preserve"> - не надав забезпечення пропозиції конкурсних торгів, якщо таке забезпечення вимагалося замовником;</w:t>
            </w:r>
          </w:p>
          <w:p w:rsidR="00B434C0" w:rsidRPr="006440F3" w:rsidRDefault="00FE013A" w:rsidP="00B434C0">
            <w:pPr>
              <w:pStyle w:val="a3"/>
              <w:spacing w:before="0" w:beforeAutospacing="0" w:after="0" w:afterAutospacing="0"/>
              <w:ind w:firstLine="442"/>
              <w:contextualSpacing/>
              <w:jc w:val="both"/>
              <w:rPr>
                <w:lang w:val="uk-UA"/>
              </w:rPr>
            </w:pPr>
            <w:r w:rsidRPr="006440F3">
              <w:rPr>
                <w:lang w:val="uk-UA"/>
              </w:rPr>
              <w:t xml:space="preserve">2) наявні підстави, зазначені у </w:t>
            </w:r>
            <w:r w:rsidRPr="006440F3">
              <w:rPr>
                <w:color w:val="0000FF"/>
                <w:lang w:val="uk-UA"/>
              </w:rPr>
              <w:t>статті 17</w:t>
            </w:r>
            <w:r w:rsidRPr="006440F3">
              <w:rPr>
                <w:lang w:val="uk-UA"/>
              </w:rPr>
              <w:t xml:space="preserve"> та </w:t>
            </w:r>
            <w:r w:rsidRPr="006440F3">
              <w:rPr>
                <w:color w:val="0000FF"/>
                <w:lang w:val="uk-UA"/>
              </w:rPr>
              <w:t>частині сьомій статті 28 Закону</w:t>
            </w:r>
            <w:r w:rsidRPr="006440F3">
              <w:rPr>
                <w:lang w:val="uk-UA"/>
              </w:rPr>
              <w:t>;</w:t>
            </w:r>
          </w:p>
          <w:p w:rsidR="00FE013A" w:rsidRPr="006440F3" w:rsidRDefault="00FE013A" w:rsidP="00B434C0">
            <w:pPr>
              <w:pStyle w:val="a3"/>
              <w:spacing w:before="0" w:beforeAutospacing="0" w:after="0" w:afterAutospacing="0"/>
              <w:ind w:firstLine="442"/>
              <w:contextualSpacing/>
              <w:jc w:val="both"/>
              <w:rPr>
                <w:lang w:val="uk-UA"/>
              </w:rPr>
            </w:pPr>
            <w:r w:rsidRPr="006440F3">
              <w:rPr>
                <w:lang w:val="uk-UA"/>
              </w:rPr>
              <w:t>3) пропозиція конкурсних торгів не відповідає умовам документації конкурсних торгів.</w:t>
            </w:r>
          </w:p>
          <w:p w:rsidR="00FE013A" w:rsidRPr="006440F3" w:rsidRDefault="00951087" w:rsidP="00951087">
            <w:pPr>
              <w:pStyle w:val="a3"/>
              <w:spacing w:before="0" w:beforeAutospacing="0" w:after="0" w:afterAutospacing="0"/>
              <w:ind w:firstLine="442"/>
              <w:contextualSpacing/>
              <w:jc w:val="both"/>
              <w:rPr>
                <w:lang w:val="uk-UA"/>
              </w:rPr>
            </w:pPr>
            <w:r w:rsidRPr="006440F3">
              <w:rPr>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w:t>
            </w:r>
            <w:r w:rsidR="006A311A" w:rsidRPr="006440F3">
              <w:rPr>
                <w:lang w:val="uk-UA"/>
              </w:rPr>
              <w:t xml:space="preserve">х днів з дати прийняття такого </w:t>
            </w:r>
            <w:r w:rsidRPr="006440F3">
              <w:rPr>
                <w:lang w:val="uk-UA"/>
              </w:rPr>
              <w:t>рішення та</w:t>
            </w:r>
            <w:r w:rsidR="000F1149" w:rsidRPr="006440F3">
              <w:rPr>
                <w:lang w:val="uk-UA"/>
              </w:rPr>
              <w:t xml:space="preserve"> оприлюднюється відповідно до </w:t>
            </w:r>
            <w:r w:rsidR="000F1149" w:rsidRPr="006440F3">
              <w:rPr>
                <w:color w:val="0000FF"/>
                <w:lang w:val="uk-UA"/>
              </w:rPr>
              <w:t>статті 10</w:t>
            </w:r>
            <w:r w:rsidR="00FE013A" w:rsidRPr="006440F3">
              <w:rPr>
                <w:color w:val="0000FF"/>
                <w:lang w:val="uk-UA"/>
              </w:rPr>
              <w:t xml:space="preserve"> Закону</w:t>
            </w:r>
            <w:r w:rsidR="00FE013A" w:rsidRPr="006440F3">
              <w:rPr>
                <w:lang w:val="uk-UA"/>
              </w:rPr>
              <w:t>. </w:t>
            </w:r>
          </w:p>
        </w:tc>
      </w:tr>
      <w:tr w:rsidR="00FE013A" w:rsidRPr="00CF7022"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5. Відміна замовником торгів чи визнання їх такими, що не відбулися</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9E5171" w:rsidRPr="006440F3" w:rsidRDefault="00FE013A" w:rsidP="009E5171">
            <w:pPr>
              <w:pStyle w:val="a3"/>
              <w:spacing w:before="0" w:beforeAutospacing="0" w:after="0" w:afterAutospacing="0"/>
              <w:ind w:firstLine="601"/>
              <w:contextualSpacing/>
              <w:jc w:val="both"/>
              <w:rPr>
                <w:lang w:val="uk-UA"/>
              </w:rPr>
            </w:pPr>
            <w:r w:rsidRPr="006440F3">
              <w:rPr>
                <w:lang w:val="uk-UA"/>
              </w:rPr>
              <w:t>Замовник відміняє торги у разі:</w:t>
            </w:r>
          </w:p>
          <w:p w:rsidR="00B434C0" w:rsidRPr="006440F3" w:rsidRDefault="00FE013A" w:rsidP="009E5171">
            <w:pPr>
              <w:pStyle w:val="a3"/>
              <w:spacing w:before="0" w:beforeAutospacing="0" w:after="0" w:afterAutospacing="0"/>
              <w:contextualSpacing/>
              <w:jc w:val="both"/>
              <w:rPr>
                <w:lang w:val="uk-UA"/>
              </w:rPr>
            </w:pPr>
            <w:r w:rsidRPr="006440F3">
              <w:rPr>
                <w:lang w:val="uk-UA"/>
              </w:rPr>
              <w:t xml:space="preserve"> - відсутності подальшої потреби у закупівлі товарів, робіт</w:t>
            </w:r>
            <w:r w:rsidR="004D02D4" w:rsidRPr="006440F3">
              <w:rPr>
                <w:lang w:val="uk-UA"/>
              </w:rPr>
              <w:t xml:space="preserve"> і послуг</w:t>
            </w:r>
            <w:r w:rsidRPr="006440F3">
              <w:rPr>
                <w:lang w:val="uk-UA"/>
              </w:rPr>
              <w:t>;</w:t>
            </w:r>
          </w:p>
          <w:p w:rsidR="00B434C0" w:rsidRPr="006440F3" w:rsidRDefault="00FD166F" w:rsidP="009E5171">
            <w:pPr>
              <w:pStyle w:val="a3"/>
              <w:spacing w:before="0" w:beforeAutospacing="0" w:after="0" w:afterAutospacing="0"/>
              <w:contextualSpacing/>
              <w:jc w:val="both"/>
              <w:rPr>
                <w:lang w:val="uk-UA"/>
              </w:rPr>
            </w:pPr>
            <w:r w:rsidRPr="006440F3">
              <w:rPr>
                <w:lang w:val="uk-UA"/>
              </w:rPr>
              <w:t xml:space="preserve"> </w:t>
            </w:r>
            <w:r w:rsidR="00FE013A" w:rsidRPr="006440F3">
              <w:rPr>
                <w:lang w:val="uk-UA"/>
              </w:rPr>
              <w:t>- неможливості усунення порушень, які виникли через виявлені порушення законодавства з питань державних закупівель;</w:t>
            </w:r>
          </w:p>
          <w:p w:rsidR="00B434C0" w:rsidRPr="006440F3" w:rsidRDefault="00FE013A" w:rsidP="009E5171">
            <w:pPr>
              <w:pStyle w:val="a3"/>
              <w:spacing w:before="0" w:beforeAutospacing="0" w:after="0" w:afterAutospacing="0"/>
              <w:contextualSpacing/>
              <w:jc w:val="both"/>
              <w:rPr>
                <w:lang w:val="uk-UA"/>
              </w:rPr>
            </w:pPr>
            <w:r w:rsidRPr="006440F3">
              <w:rPr>
                <w:lang w:val="uk-UA"/>
              </w:rPr>
              <w:t xml:space="preserve"> - виявлення факту змови учасників;</w:t>
            </w:r>
          </w:p>
          <w:p w:rsidR="00B434C0" w:rsidRPr="006440F3" w:rsidRDefault="00FE013A" w:rsidP="009E5171">
            <w:pPr>
              <w:pStyle w:val="a3"/>
              <w:spacing w:before="0" w:beforeAutospacing="0" w:after="0" w:afterAutospacing="0"/>
              <w:contextualSpacing/>
              <w:jc w:val="both"/>
              <w:rPr>
                <w:lang w:val="uk-UA"/>
              </w:rPr>
            </w:pPr>
            <w:r w:rsidRPr="006440F3">
              <w:rPr>
                <w:lang w:val="uk-UA"/>
              </w:rPr>
              <w:t xml:space="preserve"> - порушення порядку </w:t>
            </w:r>
            <w:r w:rsidR="00173B42" w:rsidRPr="006440F3">
              <w:rPr>
                <w:lang w:val="uk-UA"/>
              </w:rPr>
              <w:t xml:space="preserve">оприлюднення </w:t>
            </w:r>
            <w:r w:rsidRPr="006440F3">
              <w:rPr>
                <w:lang w:val="uk-UA"/>
              </w:rPr>
              <w:t xml:space="preserve"> оголошення про проведення процедури закупівлі, акцепту, оголошення про результати процедури закупівлі, передбаченого Законом;</w:t>
            </w:r>
          </w:p>
          <w:p w:rsidR="00D622C6" w:rsidRPr="006440F3" w:rsidRDefault="00FE013A" w:rsidP="009E5171">
            <w:pPr>
              <w:pStyle w:val="a3"/>
              <w:spacing w:before="0" w:beforeAutospacing="0" w:after="0" w:afterAutospacing="0"/>
              <w:contextualSpacing/>
              <w:jc w:val="both"/>
              <w:rPr>
                <w:lang w:val="uk-UA"/>
              </w:rPr>
            </w:pPr>
            <w:r w:rsidRPr="006440F3">
              <w:rPr>
                <w:lang w:val="uk-UA"/>
              </w:rPr>
              <w:t xml:space="preserve"> - </w:t>
            </w:r>
            <w:r w:rsidR="004D02D4" w:rsidRPr="006440F3">
              <w:rPr>
                <w:lang w:val="uk-UA"/>
              </w:rPr>
              <w:t>подання для участі в</w:t>
            </w:r>
            <w:r w:rsidRPr="006440F3">
              <w:rPr>
                <w:lang w:val="uk-UA"/>
              </w:rPr>
              <w:t xml:space="preserve"> них менше двох пропозицій конкурсних торгів</w:t>
            </w:r>
            <w:r w:rsidR="00D622C6" w:rsidRPr="006440F3">
              <w:rPr>
                <w:lang w:val="uk-UA"/>
              </w:rPr>
              <w:t>;</w:t>
            </w:r>
            <w:r w:rsidR="00173B42" w:rsidRPr="006440F3">
              <w:rPr>
                <w:lang w:val="uk-UA"/>
              </w:rPr>
              <w:t xml:space="preserve"> </w:t>
            </w:r>
          </w:p>
          <w:p w:rsidR="00B434C0" w:rsidRPr="006440F3" w:rsidRDefault="00D622C6" w:rsidP="009E5171">
            <w:pPr>
              <w:pStyle w:val="a3"/>
              <w:spacing w:before="0" w:beforeAutospacing="0" w:after="0" w:afterAutospacing="0"/>
              <w:contextualSpacing/>
              <w:jc w:val="both"/>
              <w:rPr>
                <w:lang w:val="uk-UA"/>
              </w:rPr>
            </w:pPr>
            <w:r w:rsidRPr="006440F3">
              <w:rPr>
                <w:lang w:val="uk-UA"/>
              </w:rPr>
              <w:t xml:space="preserve"> </w:t>
            </w:r>
            <w:r w:rsidR="00FE013A" w:rsidRPr="006440F3">
              <w:rPr>
                <w:lang w:val="uk-UA"/>
              </w:rPr>
              <w:t xml:space="preserve">- відхилення всіх пропозицій конкурсних торгів згідно з </w:t>
            </w:r>
            <w:r w:rsidR="00FE013A" w:rsidRPr="006440F3">
              <w:rPr>
                <w:color w:val="0000FF"/>
                <w:lang w:val="uk-UA"/>
              </w:rPr>
              <w:t>Законом</w:t>
            </w:r>
            <w:r w:rsidR="00FE013A" w:rsidRPr="006440F3">
              <w:rPr>
                <w:lang w:val="uk-UA"/>
              </w:rPr>
              <w:t>;</w:t>
            </w:r>
          </w:p>
          <w:p w:rsidR="00FE013A" w:rsidRPr="006440F3" w:rsidRDefault="00FE013A" w:rsidP="009E5171">
            <w:pPr>
              <w:pStyle w:val="a3"/>
              <w:spacing w:before="0" w:beforeAutospacing="0" w:after="0" w:afterAutospacing="0"/>
              <w:contextualSpacing/>
              <w:jc w:val="both"/>
              <w:rPr>
                <w:lang w:val="uk-UA"/>
              </w:rPr>
            </w:pPr>
            <w:r w:rsidRPr="006440F3">
              <w:rPr>
                <w:lang w:val="uk-UA"/>
              </w:rPr>
              <w:lastRenderedPageBreak/>
              <w:t xml:space="preserve"> - якщо до оцінки допущено пропозиції менше ніж двох учасників.</w:t>
            </w:r>
          </w:p>
          <w:p w:rsidR="00B434C0" w:rsidRPr="006440F3" w:rsidRDefault="00FE013A" w:rsidP="00B434C0">
            <w:pPr>
              <w:pStyle w:val="a3"/>
              <w:spacing w:before="0" w:beforeAutospacing="0" w:after="0" w:afterAutospacing="0"/>
              <w:ind w:firstLine="442"/>
              <w:contextualSpacing/>
              <w:jc w:val="both"/>
              <w:rPr>
                <w:lang w:val="uk-UA"/>
              </w:rPr>
            </w:pPr>
            <w:r w:rsidRPr="006440F3">
              <w:rPr>
                <w:lang w:val="uk-UA"/>
              </w:rPr>
              <w:t>Замовник має право визнати торги такими, що не відбулися у разі, якщо:</w:t>
            </w:r>
          </w:p>
          <w:p w:rsidR="00B434C0" w:rsidRPr="006440F3" w:rsidRDefault="00FE013A" w:rsidP="00B434C0">
            <w:pPr>
              <w:pStyle w:val="a3"/>
              <w:spacing w:before="0" w:beforeAutospacing="0" w:after="0" w:afterAutospacing="0"/>
              <w:contextualSpacing/>
              <w:jc w:val="both"/>
              <w:rPr>
                <w:lang w:val="uk-UA"/>
              </w:rPr>
            </w:pPr>
            <w:r w:rsidRPr="006440F3">
              <w:rPr>
                <w:lang w:val="uk-UA"/>
              </w:rPr>
              <w:t xml:space="preserve"> - ціна найбільш вигідної пропозиції конкурсних торгів перевищує суму, передбачену замовником на фінансування закупівлі;</w:t>
            </w:r>
          </w:p>
          <w:p w:rsidR="00B434C0" w:rsidRPr="006440F3" w:rsidRDefault="00FE013A" w:rsidP="00B434C0">
            <w:pPr>
              <w:pStyle w:val="a3"/>
              <w:spacing w:before="0" w:beforeAutospacing="0" w:after="0" w:afterAutospacing="0"/>
              <w:contextualSpacing/>
              <w:jc w:val="both"/>
              <w:rPr>
                <w:lang w:val="uk-UA"/>
              </w:rPr>
            </w:pPr>
            <w:r w:rsidRPr="006440F3">
              <w:rPr>
                <w:lang w:val="uk-UA"/>
              </w:rPr>
              <w:t xml:space="preserve"> - здійсне</w:t>
            </w:r>
            <w:r w:rsidR="003159ED" w:rsidRPr="006440F3">
              <w:rPr>
                <w:lang w:val="uk-UA"/>
              </w:rPr>
              <w:t>ння закупівлі стало неможливим унаслідок непереборної сили;</w:t>
            </w:r>
          </w:p>
          <w:p w:rsidR="003159ED" w:rsidRPr="006440F3" w:rsidRDefault="003159ED" w:rsidP="00B434C0">
            <w:pPr>
              <w:pStyle w:val="a3"/>
              <w:spacing w:before="0" w:beforeAutospacing="0" w:after="0" w:afterAutospacing="0"/>
              <w:contextualSpacing/>
              <w:jc w:val="both"/>
              <w:rPr>
                <w:lang w:val="uk-UA"/>
              </w:rPr>
            </w:pPr>
            <w:r w:rsidRPr="006440F3">
              <w:rPr>
                <w:lang w:val="uk-UA"/>
              </w:rPr>
              <w:t xml:space="preserve"> - скорочення видатків на здійснення закупівлі товарів, робіт і послуг.</w:t>
            </w:r>
          </w:p>
          <w:p w:rsidR="00FE013A" w:rsidRPr="006440F3" w:rsidRDefault="00FE013A" w:rsidP="0036033B">
            <w:pPr>
              <w:pStyle w:val="a3"/>
              <w:spacing w:before="0" w:beforeAutospacing="0" w:after="0" w:afterAutospacing="0"/>
              <w:ind w:firstLine="442"/>
              <w:contextualSpacing/>
              <w:jc w:val="both"/>
              <w:rPr>
                <w:lang w:val="uk-UA"/>
              </w:rPr>
            </w:pPr>
            <w:r w:rsidRPr="006440F3">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r w:rsidR="0036033B" w:rsidRPr="006440F3">
              <w:rPr>
                <w:lang w:val="uk-UA"/>
              </w:rPr>
              <w:t>.</w:t>
            </w:r>
            <w:r w:rsidR="00D53E1C" w:rsidRPr="006440F3">
              <w:rPr>
                <w:lang w:val="uk-UA"/>
              </w:rPr>
              <w:t xml:space="preserve"> </w:t>
            </w:r>
          </w:p>
        </w:tc>
      </w:tr>
      <w:tr w:rsidR="00FE013A" w:rsidRPr="006440F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E013A" w:rsidRPr="006440F3" w:rsidRDefault="00173B42">
            <w:pPr>
              <w:pStyle w:val="a3"/>
              <w:jc w:val="center"/>
              <w:rPr>
                <w:lang w:val="uk-UA"/>
              </w:rPr>
            </w:pPr>
            <w:r w:rsidRPr="006440F3">
              <w:rPr>
                <w:b/>
                <w:bCs/>
                <w:lang w:val="uk-UA"/>
              </w:rPr>
              <w:lastRenderedPageBreak/>
              <w:t>VI</w:t>
            </w:r>
            <w:r w:rsidR="00FE013A" w:rsidRPr="006440F3">
              <w:rPr>
                <w:b/>
                <w:bCs/>
                <w:lang w:val="uk-UA"/>
              </w:rPr>
              <w:t>. Укладання договору про закупівлю</w:t>
            </w:r>
            <w:r w:rsidR="00FE013A" w:rsidRPr="006440F3">
              <w:rPr>
                <w:lang w:val="uk-UA"/>
              </w:rPr>
              <w:t> </w:t>
            </w:r>
          </w:p>
        </w:tc>
      </w:tr>
      <w:tr w:rsidR="00FE013A" w:rsidRPr="00CF7022"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 xml:space="preserve">1. Терміни укладання договору </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1F3A25">
            <w:pPr>
              <w:pStyle w:val="33"/>
              <w:ind w:firstLine="442"/>
              <w:contextualSpacing/>
              <w:jc w:val="both"/>
            </w:pPr>
            <w:r w:rsidRPr="006440F3">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F6B32" w:rsidRPr="006440F3" w:rsidRDefault="00FE013A" w:rsidP="002E75C2">
            <w:pPr>
              <w:pStyle w:val="a3"/>
              <w:spacing w:before="0" w:beforeAutospacing="0" w:after="0" w:afterAutospacing="0"/>
              <w:ind w:firstLine="442"/>
              <w:contextualSpacing/>
              <w:jc w:val="both"/>
              <w:rPr>
                <w:lang w:val="uk-UA"/>
              </w:rPr>
            </w:pPr>
            <w:r w:rsidRPr="006440F3">
              <w:rPr>
                <w:lang w:val="uk-UA"/>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w:t>
            </w:r>
            <w:r w:rsidR="001F3A25" w:rsidRPr="006440F3">
              <w:rPr>
                <w:lang w:val="uk-UA"/>
              </w:rPr>
              <w:t>10</w:t>
            </w:r>
            <w:r w:rsidRPr="006440F3">
              <w:rPr>
                <w:lang w:val="uk-UA"/>
              </w:rPr>
              <w:t xml:space="preserve"> днів з </w:t>
            </w:r>
            <w:r w:rsidR="001F3A25" w:rsidRPr="006440F3">
              <w:rPr>
                <w:lang w:val="uk-UA"/>
              </w:rPr>
              <w:t>дати оприлюднення на веб-порталі Уповноваженого органу</w:t>
            </w:r>
            <w:r w:rsidRPr="006440F3">
              <w:rPr>
                <w:lang w:val="uk-UA"/>
              </w:rPr>
              <w:t xml:space="preserve"> </w:t>
            </w:r>
            <w:r w:rsidR="00BF6B32" w:rsidRPr="006440F3">
              <w:rPr>
                <w:lang w:val="uk-UA"/>
              </w:rPr>
              <w:t xml:space="preserve">з питань закупівель </w:t>
            </w:r>
            <w:r w:rsidRPr="006440F3">
              <w:rPr>
                <w:lang w:val="uk-UA"/>
              </w:rPr>
              <w:t>повідомлення про акцеп</w:t>
            </w:r>
            <w:r w:rsidR="002E75C2" w:rsidRPr="006440F3">
              <w:rPr>
                <w:lang w:val="uk-UA"/>
              </w:rPr>
              <w:t>т пропозиції конкурсних торгів.</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2. Істотні умови, які обов'язково включаються до договору про закупівлю</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9A155E" w:rsidRPr="006440F3" w:rsidRDefault="009A155E" w:rsidP="009A155E">
            <w:pPr>
              <w:contextualSpacing/>
              <w:jc w:val="both"/>
              <w:rPr>
                <w:lang w:val="uk-UA"/>
              </w:rPr>
            </w:pPr>
            <w:r w:rsidRPr="006440F3">
              <w:rPr>
                <w:lang w:val="uk-UA"/>
              </w:rPr>
              <w:t xml:space="preserve">1. </w:t>
            </w:r>
            <w:r w:rsidR="003243BC" w:rsidRPr="006440F3">
              <w:rPr>
                <w:lang w:val="uk-UA"/>
              </w:rPr>
              <w:t>У</w:t>
            </w:r>
            <w:r w:rsidRPr="006440F3">
              <w:rPr>
                <w:lang w:val="uk-UA"/>
              </w:rPr>
              <w:t xml:space="preserve"> порядку та на умовах, визначених Договором, Продавець передає у власність, а Покупець приймає та оплачує товар.</w:t>
            </w:r>
          </w:p>
          <w:p w:rsidR="00107ED4" w:rsidRPr="006440F3" w:rsidRDefault="009A155E" w:rsidP="009A155E">
            <w:pPr>
              <w:contextualSpacing/>
              <w:jc w:val="both"/>
              <w:rPr>
                <w:lang w:val="uk-UA"/>
              </w:rPr>
            </w:pPr>
            <w:r w:rsidRPr="006440F3">
              <w:rPr>
                <w:lang w:val="uk-UA"/>
              </w:rPr>
              <w:t xml:space="preserve">2. Ціна товару встановлюється в національній валюті України і включає витрати на доставку, сплату мита, податків і зборів (обов’язкових платежів), інші передбачені договором витрати. </w:t>
            </w:r>
          </w:p>
          <w:p w:rsidR="009A155E" w:rsidRPr="006440F3" w:rsidRDefault="00107ED4" w:rsidP="009A155E">
            <w:pPr>
              <w:contextualSpacing/>
              <w:jc w:val="both"/>
              <w:rPr>
                <w:lang w:val="uk-UA"/>
              </w:rPr>
            </w:pPr>
            <w:r w:rsidRPr="006440F3">
              <w:rPr>
                <w:lang w:val="uk-UA"/>
              </w:rPr>
              <w:t xml:space="preserve">3. </w:t>
            </w:r>
            <w:r w:rsidR="009A155E" w:rsidRPr="006440F3">
              <w:rPr>
                <w:lang w:val="uk-UA"/>
              </w:rPr>
              <w:t>Ціна товару може змінюватись у зв’язку зі зміною ставок податків і зборів пропорційно до змін таких ставок. За згодою сторін ціна товару може зменшуватись (без зміни кількості та якості товару).</w:t>
            </w:r>
            <w:r w:rsidRPr="006440F3">
              <w:rPr>
                <w:lang w:val="uk-UA"/>
              </w:rPr>
              <w:t xml:space="preserve"> </w:t>
            </w:r>
          </w:p>
          <w:p w:rsidR="00107ED4" w:rsidRPr="006440F3" w:rsidRDefault="00107ED4" w:rsidP="009A155E">
            <w:pPr>
              <w:contextualSpacing/>
              <w:jc w:val="both"/>
              <w:rPr>
                <w:lang w:val="uk-UA"/>
              </w:rPr>
            </w:pPr>
            <w:r w:rsidRPr="006440F3">
              <w:rPr>
                <w:lang w:val="uk-UA"/>
              </w:rPr>
              <w:t xml:space="preserve">4. Ціна товару може змінюватись за згодою сторін залежно від зміни </w:t>
            </w:r>
            <w:r w:rsidR="00D32084" w:rsidRPr="006440F3">
              <w:rPr>
                <w:lang w:val="uk-UA"/>
              </w:rPr>
              <w:t xml:space="preserve">офіційного курсу гривні до </w:t>
            </w:r>
            <w:r w:rsidRPr="006440F3">
              <w:rPr>
                <w:lang w:val="uk-UA"/>
              </w:rPr>
              <w:t>іноземної валюти (долара США</w:t>
            </w:r>
            <w:r w:rsidR="00A60275">
              <w:rPr>
                <w:lang w:val="uk-UA"/>
              </w:rPr>
              <w:t>, євро</w:t>
            </w:r>
            <w:r w:rsidRPr="006440F3">
              <w:rPr>
                <w:lang w:val="uk-UA"/>
              </w:rPr>
              <w:t xml:space="preserve">) </w:t>
            </w:r>
            <w:r w:rsidR="00F1637C" w:rsidRPr="006440F3">
              <w:rPr>
                <w:lang w:val="uk-UA"/>
              </w:rPr>
              <w:t xml:space="preserve">більш ніж на 10 відсотків </w:t>
            </w:r>
            <w:r w:rsidRPr="006440F3">
              <w:rPr>
                <w:lang w:val="uk-UA"/>
              </w:rPr>
              <w:t xml:space="preserve">порівняно з </w:t>
            </w:r>
            <w:r w:rsidR="00F1637C" w:rsidRPr="006440F3">
              <w:rPr>
                <w:lang w:val="uk-UA"/>
              </w:rPr>
              <w:t>курсом станом на дату розкриття пропозицій конкурсних торгів.</w:t>
            </w:r>
          </w:p>
          <w:p w:rsidR="009A155E" w:rsidRPr="006440F3" w:rsidRDefault="00F1637C" w:rsidP="009A155E">
            <w:pPr>
              <w:contextualSpacing/>
              <w:jc w:val="both"/>
              <w:rPr>
                <w:lang w:val="uk-UA"/>
              </w:rPr>
            </w:pPr>
            <w:r w:rsidRPr="006440F3">
              <w:rPr>
                <w:lang w:val="uk-UA"/>
              </w:rPr>
              <w:t>5</w:t>
            </w:r>
            <w:r w:rsidR="009A155E" w:rsidRPr="006440F3">
              <w:rPr>
                <w:lang w:val="uk-UA"/>
              </w:rPr>
              <w:t>. Місце поставки товару – м. Суми, вул. Римського-Корсакова, 2.</w:t>
            </w:r>
          </w:p>
          <w:p w:rsidR="009A155E" w:rsidRPr="006440F3" w:rsidRDefault="00F1637C" w:rsidP="009A155E">
            <w:pPr>
              <w:contextualSpacing/>
              <w:jc w:val="both"/>
              <w:rPr>
                <w:lang w:val="uk-UA"/>
              </w:rPr>
            </w:pPr>
            <w:r w:rsidRPr="006440F3">
              <w:rPr>
                <w:lang w:val="uk-UA"/>
              </w:rPr>
              <w:t>6</w:t>
            </w:r>
            <w:r w:rsidR="009A155E" w:rsidRPr="006440F3">
              <w:rPr>
                <w:lang w:val="uk-UA"/>
              </w:rPr>
              <w:t>. Обсяг закупівлі товару може зменшуватись залежно від фактичного обсягу видатків Покупця та потреби Покупця у товарі.</w:t>
            </w:r>
          </w:p>
          <w:p w:rsidR="009A155E" w:rsidRPr="006440F3" w:rsidRDefault="00F1637C" w:rsidP="009A155E">
            <w:pPr>
              <w:contextualSpacing/>
              <w:jc w:val="both"/>
              <w:rPr>
                <w:lang w:val="uk-UA"/>
              </w:rPr>
            </w:pPr>
            <w:r w:rsidRPr="006440F3">
              <w:rPr>
                <w:lang w:val="uk-UA"/>
              </w:rPr>
              <w:t>7</w:t>
            </w:r>
            <w:r w:rsidR="009A155E" w:rsidRPr="006440F3">
              <w:rPr>
                <w:lang w:val="uk-UA"/>
              </w:rPr>
              <w:t>. Поставка товару здійснюється</w:t>
            </w:r>
            <w:r w:rsidRPr="006440F3">
              <w:rPr>
                <w:lang w:val="uk-UA"/>
              </w:rPr>
              <w:t xml:space="preserve"> </w:t>
            </w:r>
            <w:r w:rsidR="00CE4338" w:rsidRPr="006440F3">
              <w:rPr>
                <w:lang w:val="uk-UA"/>
              </w:rPr>
              <w:t>за заявками Замовника</w:t>
            </w:r>
            <w:r w:rsidR="009A155E" w:rsidRPr="006440F3">
              <w:rPr>
                <w:lang w:val="uk-UA"/>
              </w:rPr>
              <w:t xml:space="preserve"> протягом 7 днів з дня </w:t>
            </w:r>
            <w:r w:rsidR="00CE4338" w:rsidRPr="006440F3">
              <w:rPr>
                <w:lang w:val="uk-UA"/>
              </w:rPr>
              <w:t xml:space="preserve">її </w:t>
            </w:r>
            <w:r w:rsidR="009A155E" w:rsidRPr="006440F3">
              <w:rPr>
                <w:lang w:val="uk-UA"/>
              </w:rPr>
              <w:t>отримання</w:t>
            </w:r>
            <w:r w:rsidR="00CE4338" w:rsidRPr="006440F3">
              <w:rPr>
                <w:lang w:val="uk-UA"/>
              </w:rPr>
              <w:t>.</w:t>
            </w:r>
            <w:r w:rsidR="009A155E" w:rsidRPr="006440F3">
              <w:rPr>
                <w:lang w:val="uk-UA"/>
              </w:rPr>
              <w:t xml:space="preserve"> </w:t>
            </w:r>
          </w:p>
          <w:p w:rsidR="009A155E" w:rsidRPr="006440F3" w:rsidRDefault="00803844" w:rsidP="009A155E">
            <w:pPr>
              <w:contextualSpacing/>
              <w:jc w:val="both"/>
              <w:rPr>
                <w:lang w:val="uk-UA"/>
              </w:rPr>
            </w:pPr>
            <w:r w:rsidRPr="006440F3">
              <w:rPr>
                <w:lang w:val="uk-UA"/>
              </w:rPr>
              <w:t>8</w:t>
            </w:r>
            <w:r w:rsidR="009A155E" w:rsidRPr="006440F3">
              <w:rPr>
                <w:lang w:val="uk-UA"/>
              </w:rPr>
              <w:t xml:space="preserve">. Оплата товару здійснюється Покупцем протягом 10 робочих днів з дня отримання товару, відповідно до накладної. </w:t>
            </w:r>
          </w:p>
          <w:p w:rsidR="009A155E" w:rsidRPr="006440F3" w:rsidRDefault="00803844" w:rsidP="009A155E">
            <w:pPr>
              <w:contextualSpacing/>
              <w:jc w:val="both"/>
              <w:rPr>
                <w:lang w:val="uk-UA"/>
              </w:rPr>
            </w:pPr>
            <w:r w:rsidRPr="006440F3">
              <w:rPr>
                <w:lang w:val="uk-UA"/>
              </w:rPr>
              <w:t>9</w:t>
            </w:r>
            <w:r w:rsidR="009A155E" w:rsidRPr="006440F3">
              <w:rPr>
                <w:lang w:val="uk-UA"/>
              </w:rPr>
              <w:t>. У разі виявлення недоліків Товару під час його приймання Продавець зобов’язаний усунути виявлені недоліки або забезпечити заміну його на якісний протягом 5 днів. Застосування строків для усунення недоліків не звільняє сторону від відповідальності за порушення терміну поставки.</w:t>
            </w:r>
          </w:p>
          <w:p w:rsidR="009A155E" w:rsidRPr="006440F3" w:rsidRDefault="00CE4338" w:rsidP="009A155E">
            <w:pPr>
              <w:contextualSpacing/>
              <w:jc w:val="both"/>
              <w:rPr>
                <w:lang w:val="uk-UA"/>
              </w:rPr>
            </w:pPr>
            <w:r w:rsidRPr="006440F3">
              <w:rPr>
                <w:lang w:val="uk-UA"/>
              </w:rPr>
              <w:t>1</w:t>
            </w:r>
            <w:r w:rsidR="00803844" w:rsidRPr="006440F3">
              <w:rPr>
                <w:lang w:val="uk-UA"/>
              </w:rPr>
              <w:t>0</w:t>
            </w:r>
            <w:r w:rsidR="009A155E" w:rsidRPr="006440F3">
              <w:rPr>
                <w:lang w:val="uk-UA"/>
              </w:rPr>
              <w:t xml:space="preserve">. Продавець </w:t>
            </w:r>
            <w:r w:rsidR="009A155E" w:rsidRPr="006440F3">
              <w:rPr>
                <w:bCs/>
                <w:color w:val="000000"/>
                <w:lang w:val="uk-UA"/>
              </w:rPr>
              <w:t>гарантує якiсть товару та можливість його експлуатацiї пpотягом гарантійного строку.</w:t>
            </w:r>
            <w:r w:rsidR="009A155E" w:rsidRPr="006440F3">
              <w:rPr>
                <w:lang w:val="uk-UA"/>
              </w:rPr>
              <w:t xml:space="preserve"> </w:t>
            </w:r>
            <w:r w:rsidRPr="006440F3">
              <w:rPr>
                <w:lang w:val="uk-UA"/>
              </w:rPr>
              <w:t>Гарантійний строк Товару відповідає гарантійному строку, встановленому виробником</w:t>
            </w:r>
            <w:r w:rsidR="00803844" w:rsidRPr="006440F3">
              <w:rPr>
                <w:lang w:val="uk-UA"/>
              </w:rPr>
              <w:t xml:space="preserve">. </w:t>
            </w:r>
            <w:r w:rsidR="009A155E" w:rsidRPr="006440F3">
              <w:rPr>
                <w:lang w:val="uk-UA"/>
              </w:rPr>
              <w:t xml:space="preserve">Гарантійний строк Товару обчислюється з моменту </w:t>
            </w:r>
            <w:r w:rsidR="00E80304" w:rsidRPr="006440F3">
              <w:rPr>
                <w:lang w:val="uk-UA"/>
              </w:rPr>
              <w:t>поставки товару</w:t>
            </w:r>
            <w:r w:rsidR="009A155E" w:rsidRPr="006440F3">
              <w:rPr>
                <w:lang w:val="uk-UA"/>
              </w:rPr>
              <w:t>.</w:t>
            </w:r>
            <w:r w:rsidRPr="006440F3">
              <w:rPr>
                <w:lang w:val="uk-UA"/>
              </w:rPr>
              <w:t xml:space="preserve"> </w:t>
            </w:r>
          </w:p>
          <w:p w:rsidR="009A155E" w:rsidRPr="006440F3" w:rsidRDefault="004C39A7" w:rsidP="009A155E">
            <w:pPr>
              <w:contextualSpacing/>
              <w:jc w:val="both"/>
              <w:rPr>
                <w:lang w:val="uk-UA"/>
              </w:rPr>
            </w:pPr>
            <w:r w:rsidRPr="006440F3">
              <w:rPr>
                <w:lang w:val="uk-UA"/>
              </w:rPr>
              <w:lastRenderedPageBreak/>
              <w:t>1</w:t>
            </w:r>
            <w:r w:rsidR="00803844" w:rsidRPr="006440F3">
              <w:rPr>
                <w:lang w:val="uk-UA"/>
              </w:rPr>
              <w:t>1</w:t>
            </w:r>
            <w:r w:rsidR="009A155E" w:rsidRPr="006440F3">
              <w:rPr>
                <w:lang w:val="uk-UA"/>
              </w:rPr>
              <w:t xml:space="preserve">. Якщо протягом строку гарантії Товар виявиться дефектним або таким, що не відповідає умовам цього Договору, Продавець за вимогою Покупця зобов’язаний за власний рахунок усунути виявлені недоліки протягом 5 днів з моменту одержання повідомлення від Покупця, або замінити його на Товар належної якості. </w:t>
            </w:r>
          </w:p>
          <w:p w:rsidR="009A155E" w:rsidRPr="006440F3" w:rsidRDefault="009A155E" w:rsidP="009A155E">
            <w:pPr>
              <w:contextualSpacing/>
              <w:jc w:val="both"/>
              <w:rPr>
                <w:lang w:val="uk-UA"/>
              </w:rPr>
            </w:pPr>
            <w:r w:rsidRPr="006440F3">
              <w:rPr>
                <w:lang w:val="uk-UA"/>
              </w:rPr>
              <w:t>1</w:t>
            </w:r>
            <w:r w:rsidR="00803844" w:rsidRPr="006440F3">
              <w:rPr>
                <w:lang w:val="uk-UA"/>
              </w:rPr>
              <w:t>2</w:t>
            </w:r>
            <w:r w:rsidRPr="006440F3">
              <w:rPr>
                <w:lang w:val="uk-UA"/>
              </w:rPr>
              <w:t>. При порушенні термінів оплати Покупець виплачує Продавцю пеню в розмірі облікової ставки НБУ від несплаченої суми, що діяла в цей період, за кожен день прострочення.</w:t>
            </w:r>
          </w:p>
          <w:p w:rsidR="009A155E" w:rsidRPr="006440F3" w:rsidRDefault="009A155E" w:rsidP="009A155E">
            <w:pPr>
              <w:contextualSpacing/>
              <w:jc w:val="both"/>
              <w:rPr>
                <w:lang w:val="uk-UA"/>
              </w:rPr>
            </w:pPr>
            <w:r w:rsidRPr="006440F3">
              <w:rPr>
                <w:lang w:val="uk-UA"/>
              </w:rPr>
              <w:t>1</w:t>
            </w:r>
            <w:r w:rsidR="00803844" w:rsidRPr="006440F3">
              <w:rPr>
                <w:lang w:val="uk-UA"/>
              </w:rPr>
              <w:t>3</w:t>
            </w:r>
            <w:r w:rsidRPr="006440F3">
              <w:rPr>
                <w:lang w:val="uk-UA"/>
              </w:rPr>
              <w:t>. При порушенні термінів виконання своїх зобовязань Продавець сплачує Покупцю пеню в розмірі 0,1% вартості товару за кожен день прострочення виконання зобов’язань, а за прострочення понад тридцять днів додатково стягується штраф у розмірі 7% вказаної вартості.</w:t>
            </w:r>
          </w:p>
          <w:p w:rsidR="009A155E" w:rsidRPr="006440F3" w:rsidRDefault="009A155E" w:rsidP="009A155E">
            <w:pPr>
              <w:contextualSpacing/>
              <w:jc w:val="both"/>
              <w:rPr>
                <w:lang w:val="uk-UA"/>
              </w:rPr>
            </w:pPr>
            <w:r w:rsidRPr="006440F3">
              <w:rPr>
                <w:lang w:val="uk-UA"/>
              </w:rPr>
              <w:t>1</w:t>
            </w:r>
            <w:r w:rsidR="00803844" w:rsidRPr="006440F3">
              <w:rPr>
                <w:lang w:val="uk-UA"/>
              </w:rPr>
              <w:t>4</w:t>
            </w:r>
            <w:r w:rsidRPr="006440F3">
              <w:rPr>
                <w:lang w:val="uk-UA"/>
              </w:rPr>
              <w:t>. Покупець не несе відповідальності за порушення термінів оплати, якщо ним було вжито всіх залежних від нього заходів для виконання своїх зобов’язань, достатнім підтвердженням чого вважатиметься здійснення Покупцем реєстрації бюджетних фінансових зобов’язань в ГУДКСУ в Сумській області в строк, передбачений договором для здійснення розрахунків.</w:t>
            </w:r>
          </w:p>
          <w:p w:rsidR="009A155E" w:rsidRPr="006440F3" w:rsidRDefault="009A155E" w:rsidP="009A155E">
            <w:pPr>
              <w:contextualSpacing/>
              <w:jc w:val="both"/>
              <w:rPr>
                <w:lang w:val="uk-UA"/>
              </w:rPr>
            </w:pPr>
            <w:r w:rsidRPr="006440F3">
              <w:rPr>
                <w:lang w:val="uk-UA"/>
              </w:rPr>
              <w:t>1</w:t>
            </w:r>
            <w:r w:rsidR="00803844" w:rsidRPr="006440F3">
              <w:rPr>
                <w:lang w:val="uk-UA"/>
              </w:rPr>
              <w:t>5</w:t>
            </w:r>
            <w:r w:rsidRPr="006440F3">
              <w:rPr>
                <w:lang w:val="uk-UA"/>
              </w:rPr>
              <w:t>. Продавець зобов’язаний відшкодувати збитки, завдані Покупцеві використанням товару, що містить недоліки, якщо їх неможливо було виявити під час звичайного приймання.</w:t>
            </w:r>
          </w:p>
          <w:p w:rsidR="009A155E" w:rsidRPr="006440F3" w:rsidRDefault="009A155E" w:rsidP="009A155E">
            <w:pPr>
              <w:contextualSpacing/>
              <w:jc w:val="both"/>
              <w:rPr>
                <w:lang w:val="uk-UA"/>
              </w:rPr>
            </w:pPr>
            <w:r w:rsidRPr="006440F3">
              <w:rPr>
                <w:lang w:val="uk-UA"/>
              </w:rPr>
              <w:t>1</w:t>
            </w:r>
            <w:r w:rsidR="00803844" w:rsidRPr="006440F3">
              <w:rPr>
                <w:lang w:val="uk-UA"/>
              </w:rPr>
              <w:t>6</w:t>
            </w:r>
            <w:r w:rsidRPr="006440F3">
              <w:rPr>
                <w:lang w:val="uk-UA"/>
              </w:rPr>
              <w:t>. Договір набирає чинності з моменту його підписання і діє до 31 грудня 201</w:t>
            </w:r>
            <w:r w:rsidR="008008EE" w:rsidRPr="006440F3">
              <w:rPr>
                <w:lang w:val="uk-UA"/>
              </w:rPr>
              <w:t>5</w:t>
            </w:r>
            <w:r w:rsidRPr="006440F3">
              <w:rPr>
                <w:lang w:val="uk-UA"/>
              </w:rPr>
              <w:t xml:space="preserve"> р. </w:t>
            </w:r>
          </w:p>
          <w:p w:rsidR="009A155E" w:rsidRPr="006440F3" w:rsidRDefault="004C39A7" w:rsidP="009A155E">
            <w:pPr>
              <w:contextualSpacing/>
              <w:jc w:val="both"/>
              <w:rPr>
                <w:lang w:val="uk-UA"/>
              </w:rPr>
            </w:pPr>
            <w:r w:rsidRPr="006440F3">
              <w:rPr>
                <w:lang w:val="uk-UA"/>
              </w:rPr>
              <w:t>1</w:t>
            </w:r>
            <w:r w:rsidR="00803844" w:rsidRPr="006440F3">
              <w:rPr>
                <w:lang w:val="uk-UA"/>
              </w:rPr>
              <w:t>7</w:t>
            </w:r>
            <w:r w:rsidR="009A155E" w:rsidRPr="006440F3">
              <w:rPr>
                <w:lang w:val="uk-UA"/>
              </w:rPr>
              <w:t>. Строк дії договору може бути продовженим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C5BB9" w:rsidRPr="006440F3" w:rsidRDefault="006D199A" w:rsidP="00803844">
            <w:pPr>
              <w:contextualSpacing/>
              <w:jc w:val="both"/>
              <w:rPr>
                <w:highlight w:val="yellow"/>
                <w:lang w:val="uk-UA"/>
              </w:rPr>
            </w:pPr>
            <w:r w:rsidRPr="006440F3">
              <w:rPr>
                <w:lang w:val="uk-UA"/>
              </w:rPr>
              <w:t>1</w:t>
            </w:r>
            <w:r w:rsidR="00803844" w:rsidRPr="006440F3">
              <w:rPr>
                <w:lang w:val="uk-UA"/>
              </w:rPr>
              <w:t>8</w:t>
            </w:r>
            <w:r w:rsidR="00FC5BB9" w:rsidRPr="006440F3">
              <w:rPr>
                <w:lang w:val="uk-UA"/>
              </w:rPr>
              <w:t>. Дія договору може продовжуватися на строк, достатній для проведення процедури закупівлі на початку 2016 року, в обсязі, що не перевищує 20 відсотків суми, визначеної у цьому договорі, якщо видатки на цю мету затверджено в установленому порядку.</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lastRenderedPageBreak/>
              <w:t>3. Дії замовника при відмові переможця торгів підписати договір про закупівлю</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rsidP="00E22ABA">
            <w:pPr>
              <w:pStyle w:val="a3"/>
              <w:spacing w:before="0" w:beforeAutospacing="0" w:after="0" w:afterAutospacing="0"/>
              <w:ind w:firstLine="442"/>
              <w:contextualSpacing/>
              <w:jc w:val="both"/>
              <w:rPr>
                <w:lang w:val="uk-UA"/>
              </w:rPr>
            </w:pPr>
            <w:r w:rsidRPr="006440F3">
              <w:rPr>
                <w:lang w:val="uk-UA"/>
              </w:rPr>
              <w:t>У разі письмової відмови переможця</w:t>
            </w:r>
            <w:r w:rsidR="00FD2D33" w:rsidRPr="006440F3">
              <w:rPr>
                <w:lang w:val="uk-UA"/>
              </w:rPr>
              <w:t xml:space="preserve"> торгів</w:t>
            </w:r>
            <w:r w:rsidR="00E22ABA" w:rsidRPr="006440F3">
              <w:rPr>
                <w:lang w:val="uk-UA"/>
              </w:rPr>
              <w:t xml:space="preserve"> </w:t>
            </w:r>
            <w:r w:rsidR="00780233" w:rsidRPr="006440F3">
              <w:rPr>
                <w:lang w:val="uk-UA"/>
              </w:rPr>
              <w:t>підписа</w:t>
            </w:r>
            <w:r w:rsidR="00E22ABA" w:rsidRPr="006440F3">
              <w:rPr>
                <w:lang w:val="uk-UA"/>
              </w:rPr>
              <w:t>ти</w:t>
            </w:r>
            <w:r w:rsidRPr="006440F3">
              <w:rPr>
                <w:lang w:val="uk-UA"/>
              </w:rPr>
              <w:t xml:space="preserve"> догов</w:t>
            </w:r>
            <w:r w:rsidR="00E22ABA" w:rsidRPr="006440F3">
              <w:rPr>
                <w:lang w:val="uk-UA"/>
              </w:rPr>
              <w:t>ір</w:t>
            </w:r>
            <w:r w:rsidRPr="006440F3">
              <w:rPr>
                <w:lang w:val="uk-UA"/>
              </w:rPr>
              <w:t xml:space="preserve"> про закупівлю відповідно до вимог документації конкурсних торгів або неукладення договору про закупівлю з вини учасника у строк, визначений </w:t>
            </w:r>
            <w:r w:rsidRPr="006440F3">
              <w:rPr>
                <w:color w:val="0000FF"/>
                <w:lang w:val="uk-UA"/>
              </w:rPr>
              <w:t>Законом</w:t>
            </w:r>
            <w:r w:rsidRPr="006440F3">
              <w:rPr>
                <w:lang w:val="uk-UA"/>
              </w:rPr>
              <w:t>, замовник визначає найбільш економічно вигідну пропозицію конкурсних торгів з тих, строк дії яких ще не минув. </w:t>
            </w:r>
          </w:p>
        </w:tc>
      </w:tr>
      <w:tr w:rsidR="00FE013A" w:rsidRPr="006440F3" w:rsidTr="001A5C01">
        <w:trPr>
          <w:jc w:val="center"/>
        </w:trPr>
        <w:tc>
          <w:tcPr>
            <w:tcW w:w="1483"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b/>
                <w:bCs/>
                <w:lang w:val="uk-UA"/>
              </w:rPr>
              <w:t>4. Забезпечення виконання договору про закупівлю</w:t>
            </w:r>
            <w:r w:rsidRPr="006440F3">
              <w:rPr>
                <w:lang w:val="uk-UA"/>
              </w:rPr>
              <w:t> </w:t>
            </w:r>
          </w:p>
        </w:tc>
        <w:tc>
          <w:tcPr>
            <w:tcW w:w="3517" w:type="pct"/>
            <w:tcBorders>
              <w:top w:val="outset" w:sz="6" w:space="0" w:color="auto"/>
              <w:left w:val="outset" w:sz="6" w:space="0" w:color="auto"/>
              <w:bottom w:val="outset" w:sz="6" w:space="0" w:color="auto"/>
              <w:right w:val="outset" w:sz="6" w:space="0" w:color="auto"/>
            </w:tcBorders>
            <w:vAlign w:val="center"/>
          </w:tcPr>
          <w:p w:rsidR="00FE013A" w:rsidRPr="006440F3" w:rsidRDefault="00FE013A">
            <w:pPr>
              <w:pStyle w:val="a3"/>
              <w:rPr>
                <w:lang w:val="uk-UA"/>
              </w:rPr>
            </w:pPr>
            <w:r w:rsidRPr="006440F3">
              <w:rPr>
                <w:lang w:val="uk-UA"/>
              </w:rPr>
              <w:t>Не вимагається</w:t>
            </w:r>
          </w:p>
        </w:tc>
      </w:tr>
    </w:tbl>
    <w:p w:rsidR="00FE013A" w:rsidRPr="006440F3" w:rsidRDefault="00B434C0" w:rsidP="00D71BF6">
      <w:pPr>
        <w:jc w:val="right"/>
        <w:rPr>
          <w:lang w:val="uk-UA"/>
        </w:rPr>
      </w:pPr>
      <w:r w:rsidRPr="006440F3">
        <w:rPr>
          <w:lang w:val="uk-UA"/>
        </w:rPr>
        <w:br w:type="page"/>
      </w:r>
      <w:r w:rsidR="00D71BF6" w:rsidRPr="006440F3">
        <w:rPr>
          <w:lang w:val="uk-UA"/>
        </w:rPr>
        <w:lastRenderedPageBreak/>
        <w:t>Додаток №1</w:t>
      </w:r>
    </w:p>
    <w:p w:rsidR="00FE013A" w:rsidRPr="006440F3" w:rsidRDefault="00FE013A">
      <w:pPr>
        <w:jc w:val="right"/>
        <w:rPr>
          <w:lang w:val="uk-UA"/>
        </w:rPr>
      </w:pPr>
    </w:p>
    <w:p w:rsidR="00FE013A" w:rsidRPr="006440F3" w:rsidRDefault="00FE013A">
      <w:pPr>
        <w:ind w:left="7380" w:right="196"/>
        <w:jc w:val="right"/>
        <w:rPr>
          <w:b/>
          <w:bCs/>
          <w:sz w:val="28"/>
          <w:szCs w:val="28"/>
          <w:lang w:val="uk-UA"/>
        </w:rPr>
      </w:pPr>
    </w:p>
    <w:p w:rsidR="00093AE2" w:rsidRPr="006440F3" w:rsidRDefault="00093AE2">
      <w:pPr>
        <w:ind w:left="7380" w:right="196"/>
        <w:jc w:val="right"/>
        <w:rPr>
          <w:b/>
          <w:bCs/>
          <w:sz w:val="28"/>
          <w:szCs w:val="28"/>
          <w:lang w:val="uk-UA"/>
        </w:rPr>
      </w:pPr>
    </w:p>
    <w:p w:rsidR="00FE013A" w:rsidRPr="006440F3" w:rsidRDefault="00FE013A">
      <w:pPr>
        <w:ind w:hanging="720"/>
        <w:jc w:val="center"/>
        <w:outlineLvl w:val="0"/>
        <w:rPr>
          <w:b/>
          <w:bCs/>
          <w:lang w:val="uk-UA"/>
        </w:rPr>
      </w:pPr>
      <w:r w:rsidRPr="006440F3">
        <w:rPr>
          <w:b/>
          <w:bCs/>
          <w:lang w:val="uk-UA"/>
        </w:rPr>
        <w:t>ФОРМА "КОНКУРСНА ПРОПОЗИЦІЯ"</w:t>
      </w:r>
    </w:p>
    <w:p w:rsidR="00FE013A" w:rsidRPr="006440F3" w:rsidRDefault="00FE013A">
      <w:pPr>
        <w:ind w:right="196" w:firstLine="720"/>
        <w:jc w:val="both"/>
        <w:rPr>
          <w:lang w:val="uk-UA"/>
        </w:rPr>
      </w:pPr>
    </w:p>
    <w:p w:rsidR="00B434C0" w:rsidRPr="006440F3" w:rsidRDefault="00B434C0" w:rsidP="00960CD1">
      <w:pPr>
        <w:ind w:firstLine="709"/>
        <w:jc w:val="both"/>
        <w:rPr>
          <w:lang w:val="uk-UA"/>
        </w:rPr>
      </w:pPr>
    </w:p>
    <w:p w:rsidR="00FE013A" w:rsidRPr="006440F3" w:rsidRDefault="00FE013A" w:rsidP="00A60275">
      <w:pPr>
        <w:ind w:firstLine="709"/>
        <w:jc w:val="both"/>
        <w:rPr>
          <w:lang w:val="uk-UA"/>
        </w:rPr>
      </w:pPr>
      <w:r w:rsidRPr="006440F3">
        <w:rPr>
          <w:lang w:val="uk-UA"/>
        </w:rPr>
        <w:t xml:space="preserve">Ми, </w:t>
      </w:r>
      <w:r w:rsidRPr="006440F3">
        <w:rPr>
          <w:i/>
          <w:lang w:val="uk-UA"/>
        </w:rPr>
        <w:t>(</w:t>
      </w:r>
      <w:r w:rsidR="00640A2F" w:rsidRPr="006440F3">
        <w:rPr>
          <w:i/>
          <w:lang w:val="uk-UA"/>
        </w:rPr>
        <w:t>найменування/ім’я</w:t>
      </w:r>
      <w:r w:rsidRPr="006440F3">
        <w:rPr>
          <w:i/>
          <w:lang w:val="uk-UA"/>
        </w:rPr>
        <w:t xml:space="preserve"> Учасника)</w:t>
      </w:r>
      <w:r w:rsidRPr="006440F3">
        <w:rPr>
          <w:lang w:val="uk-UA"/>
        </w:rPr>
        <w:t>, надаємо свою пропозицію щодо участі у торгах на закупівлю</w:t>
      </w:r>
      <w:r w:rsidR="003E204F" w:rsidRPr="006440F3">
        <w:rPr>
          <w:lang w:val="uk-UA"/>
        </w:rPr>
        <w:t xml:space="preserve"> товару:</w:t>
      </w:r>
      <w:r w:rsidRPr="006440F3">
        <w:rPr>
          <w:lang w:val="uk-UA"/>
        </w:rPr>
        <w:t xml:space="preserve"> </w:t>
      </w:r>
      <w:r w:rsidR="00A60275" w:rsidRPr="00A60275">
        <w:rPr>
          <w:lang w:val="uk-UA"/>
        </w:rPr>
        <w:t xml:space="preserve">Код 26.30.2 - апаратура електрична для проводового телефонного чи телеграфного зв'язку; відеофони </w:t>
      </w:r>
      <w:r w:rsidR="00A60275" w:rsidRPr="00F17A4B">
        <w:rPr>
          <w:lang w:val="uk-UA"/>
        </w:rPr>
        <w:t>(станції базові безпроводового зв'язку; пристрої для приймання, перетворювання та передавання чи відновлювання голосу, зображень чи інших даних, зокрема апаратура для комутації та маршрутизації; апаратура для обміну інформацією мережею проводо</w:t>
      </w:r>
      <w:r w:rsidR="00A60275">
        <w:rPr>
          <w:lang w:val="uk-UA"/>
        </w:rPr>
        <w:t xml:space="preserve">вого чи безпроводового зв'язку) </w:t>
      </w:r>
      <w:r w:rsidR="00A60275" w:rsidRPr="00F17A4B">
        <w:rPr>
          <w:lang w:val="uk-UA"/>
        </w:rPr>
        <w:t>/26.30.23-10.00; 26.30.23-20.00</w:t>
      </w:r>
      <w:r w:rsidR="00C45A82">
        <w:rPr>
          <w:lang w:val="uk-UA"/>
        </w:rPr>
        <w:t>; 26.30.23-70.00)</w:t>
      </w:r>
      <w:r w:rsidR="00A60275">
        <w:rPr>
          <w:lang w:val="uk-UA"/>
        </w:rPr>
        <w:t xml:space="preserve"> </w:t>
      </w:r>
      <w:r w:rsidRPr="006440F3">
        <w:rPr>
          <w:lang w:val="uk-UA"/>
        </w:rPr>
        <w:t>згідно з технічними вимогами Замовника торгів.</w:t>
      </w:r>
    </w:p>
    <w:p w:rsidR="002A00E6" w:rsidRPr="006440F3" w:rsidRDefault="00FE013A" w:rsidP="00960CD1">
      <w:pPr>
        <w:pStyle w:val="WW-3"/>
        <w:tabs>
          <w:tab w:val="left" w:pos="0"/>
          <w:tab w:val="center" w:pos="4153"/>
          <w:tab w:val="right" w:pos="8306"/>
        </w:tabs>
        <w:suppressAutoHyphens w:val="0"/>
        <w:ind w:firstLine="709"/>
        <w:rPr>
          <w:szCs w:val="24"/>
          <w:lang w:val="uk-UA" w:eastAsia="ru-RU"/>
        </w:rPr>
      </w:pPr>
      <w:r w:rsidRPr="006440F3">
        <w:rPr>
          <w:szCs w:val="24"/>
          <w:lang w:val="uk-UA" w:eastAsia="ru-RU"/>
        </w:rPr>
        <w:t>Підтверджуємо, що маємо можливість та погоджуємося виконати всі вимоги Замовника</w:t>
      </w:r>
      <w:r w:rsidR="00640A2F" w:rsidRPr="006440F3">
        <w:rPr>
          <w:szCs w:val="24"/>
          <w:lang w:val="uk-UA" w:eastAsia="ru-RU"/>
        </w:rPr>
        <w:t>,</w:t>
      </w:r>
      <w:r w:rsidRPr="006440F3">
        <w:rPr>
          <w:szCs w:val="24"/>
          <w:lang w:val="uk-UA" w:eastAsia="ru-RU"/>
        </w:rPr>
        <w:t xml:space="preserve"> зазначені у документації конкурсних торгів</w:t>
      </w:r>
      <w:r w:rsidR="002A00E6" w:rsidRPr="006440F3">
        <w:rPr>
          <w:szCs w:val="24"/>
          <w:lang w:val="uk-UA" w:eastAsia="ru-RU"/>
        </w:rPr>
        <w:t xml:space="preserve"> за наступними цінами:</w:t>
      </w:r>
    </w:p>
    <w:p w:rsidR="002A00E6" w:rsidRPr="006440F3" w:rsidRDefault="002A00E6" w:rsidP="00960CD1">
      <w:pPr>
        <w:pStyle w:val="WW-3"/>
        <w:tabs>
          <w:tab w:val="left" w:pos="0"/>
          <w:tab w:val="center" w:pos="4153"/>
          <w:tab w:val="right" w:pos="8306"/>
        </w:tabs>
        <w:suppressAutoHyphens w:val="0"/>
        <w:ind w:firstLine="709"/>
        <w:rPr>
          <w:szCs w:val="24"/>
          <w:lang w:val="uk-UA" w:eastAsia="ru-RU"/>
        </w:rPr>
      </w:pP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9"/>
        <w:gridCol w:w="1656"/>
        <w:gridCol w:w="1125"/>
        <w:gridCol w:w="1260"/>
        <w:gridCol w:w="1431"/>
        <w:gridCol w:w="1440"/>
      </w:tblGrid>
      <w:tr w:rsidR="00D10B3F" w:rsidRPr="006440F3" w:rsidTr="006A0D76">
        <w:trPr>
          <w:jc w:val="center"/>
        </w:trPr>
        <w:tc>
          <w:tcPr>
            <w:tcW w:w="3009" w:type="dxa"/>
            <w:tcBorders>
              <w:top w:val="single" w:sz="6" w:space="0" w:color="auto"/>
              <w:left w:val="single" w:sz="6" w:space="0" w:color="auto"/>
              <w:bottom w:val="single" w:sz="6" w:space="0" w:color="auto"/>
              <w:right w:val="single" w:sz="6" w:space="0" w:color="auto"/>
            </w:tcBorders>
            <w:vAlign w:val="center"/>
          </w:tcPr>
          <w:p w:rsidR="00D10B3F" w:rsidRPr="006440F3" w:rsidRDefault="00D10B3F" w:rsidP="00D10B3F">
            <w:pPr>
              <w:jc w:val="center"/>
              <w:rPr>
                <w:b/>
                <w:bCs/>
                <w:sz w:val="20"/>
                <w:szCs w:val="20"/>
                <w:lang w:val="uk-UA"/>
              </w:rPr>
            </w:pPr>
            <w:r w:rsidRPr="006440F3">
              <w:rPr>
                <w:b/>
                <w:bCs/>
                <w:sz w:val="20"/>
                <w:szCs w:val="20"/>
                <w:lang w:val="uk-UA"/>
              </w:rPr>
              <w:t>Найменування товару</w:t>
            </w:r>
          </w:p>
          <w:p w:rsidR="00D10B3F" w:rsidRPr="006440F3" w:rsidRDefault="00D10B3F" w:rsidP="00D10B3F">
            <w:pPr>
              <w:jc w:val="center"/>
              <w:rPr>
                <w:b/>
                <w:bCs/>
                <w:sz w:val="20"/>
                <w:szCs w:val="20"/>
                <w:lang w:val="uk-UA"/>
              </w:rPr>
            </w:pPr>
            <w:r w:rsidRPr="006440F3">
              <w:rPr>
                <w:sz w:val="20"/>
                <w:lang w:val="uk-UA"/>
              </w:rPr>
              <w:t>(відповідно до технічних вимог)</w:t>
            </w:r>
          </w:p>
        </w:tc>
        <w:tc>
          <w:tcPr>
            <w:tcW w:w="1656" w:type="dxa"/>
            <w:tcBorders>
              <w:top w:val="single" w:sz="6" w:space="0" w:color="auto"/>
              <w:left w:val="single" w:sz="4" w:space="0" w:color="auto"/>
              <w:bottom w:val="single" w:sz="6" w:space="0" w:color="auto"/>
              <w:right w:val="single" w:sz="4" w:space="0" w:color="auto"/>
            </w:tcBorders>
            <w:vAlign w:val="center"/>
          </w:tcPr>
          <w:p w:rsidR="00D10B3F" w:rsidRPr="006440F3" w:rsidRDefault="00D10B3F" w:rsidP="00D10B3F">
            <w:pPr>
              <w:keepNext/>
              <w:ind w:hanging="108"/>
              <w:jc w:val="center"/>
              <w:outlineLvl w:val="3"/>
              <w:rPr>
                <w:b/>
                <w:bCs/>
                <w:sz w:val="20"/>
                <w:szCs w:val="20"/>
                <w:lang w:val="uk-UA"/>
              </w:rPr>
            </w:pPr>
            <w:r w:rsidRPr="006440F3">
              <w:rPr>
                <w:b/>
                <w:bCs/>
                <w:sz w:val="20"/>
                <w:szCs w:val="20"/>
                <w:lang w:val="uk-UA"/>
              </w:rPr>
              <w:t>Виробник</w:t>
            </w:r>
          </w:p>
        </w:tc>
        <w:tc>
          <w:tcPr>
            <w:tcW w:w="1125" w:type="dxa"/>
            <w:tcBorders>
              <w:top w:val="single" w:sz="6" w:space="0" w:color="auto"/>
              <w:left w:val="single" w:sz="4" w:space="0" w:color="auto"/>
              <w:bottom w:val="single" w:sz="6" w:space="0" w:color="auto"/>
              <w:right w:val="single" w:sz="6" w:space="0" w:color="auto"/>
            </w:tcBorders>
            <w:vAlign w:val="center"/>
          </w:tcPr>
          <w:p w:rsidR="00D10B3F" w:rsidRPr="006440F3" w:rsidRDefault="00D10B3F" w:rsidP="00D10B3F">
            <w:pPr>
              <w:ind w:hanging="108"/>
              <w:jc w:val="center"/>
              <w:rPr>
                <w:b/>
                <w:bCs/>
                <w:sz w:val="20"/>
                <w:szCs w:val="20"/>
                <w:lang w:val="uk-UA"/>
              </w:rPr>
            </w:pPr>
            <w:r w:rsidRPr="006440F3">
              <w:rPr>
                <w:b/>
                <w:bCs/>
                <w:sz w:val="20"/>
                <w:szCs w:val="20"/>
                <w:lang w:val="uk-UA"/>
              </w:rPr>
              <w:t>Одиниця</w:t>
            </w:r>
          </w:p>
          <w:p w:rsidR="00D10B3F" w:rsidRPr="006440F3" w:rsidRDefault="00D10B3F" w:rsidP="00D10B3F">
            <w:pPr>
              <w:jc w:val="center"/>
              <w:rPr>
                <w:b/>
                <w:bCs/>
                <w:sz w:val="20"/>
                <w:szCs w:val="20"/>
                <w:lang w:val="uk-UA"/>
              </w:rPr>
            </w:pPr>
            <w:r w:rsidRPr="006440F3">
              <w:rPr>
                <w:b/>
                <w:bCs/>
                <w:sz w:val="20"/>
                <w:szCs w:val="20"/>
                <w:lang w:val="uk-UA"/>
              </w:rPr>
              <w:t>виміру</w:t>
            </w:r>
          </w:p>
        </w:tc>
        <w:tc>
          <w:tcPr>
            <w:tcW w:w="1260" w:type="dxa"/>
            <w:tcBorders>
              <w:top w:val="single" w:sz="6" w:space="0" w:color="auto"/>
              <w:left w:val="single" w:sz="6" w:space="0" w:color="auto"/>
              <w:bottom w:val="single" w:sz="6" w:space="0" w:color="auto"/>
              <w:right w:val="single" w:sz="6" w:space="0" w:color="auto"/>
            </w:tcBorders>
            <w:vAlign w:val="center"/>
          </w:tcPr>
          <w:p w:rsidR="00D10B3F" w:rsidRPr="006440F3" w:rsidRDefault="00D10B3F" w:rsidP="00D10B3F">
            <w:pPr>
              <w:jc w:val="center"/>
              <w:rPr>
                <w:b/>
                <w:bCs/>
                <w:sz w:val="20"/>
                <w:szCs w:val="20"/>
                <w:lang w:val="uk-UA"/>
              </w:rPr>
            </w:pPr>
            <w:r w:rsidRPr="006440F3">
              <w:rPr>
                <w:b/>
                <w:bCs/>
                <w:sz w:val="20"/>
                <w:szCs w:val="20"/>
                <w:lang w:val="uk-UA"/>
              </w:rPr>
              <w:t>Кількість</w:t>
            </w:r>
          </w:p>
        </w:tc>
        <w:tc>
          <w:tcPr>
            <w:tcW w:w="1431" w:type="dxa"/>
            <w:tcBorders>
              <w:top w:val="single" w:sz="6" w:space="0" w:color="auto"/>
              <w:left w:val="single" w:sz="6" w:space="0" w:color="auto"/>
              <w:bottom w:val="single" w:sz="6" w:space="0" w:color="auto"/>
              <w:right w:val="single" w:sz="6" w:space="0" w:color="auto"/>
            </w:tcBorders>
            <w:vAlign w:val="center"/>
          </w:tcPr>
          <w:p w:rsidR="00D10B3F" w:rsidRPr="006440F3" w:rsidRDefault="00D10B3F" w:rsidP="00D10B3F">
            <w:pPr>
              <w:jc w:val="center"/>
              <w:rPr>
                <w:b/>
                <w:bCs/>
                <w:sz w:val="20"/>
                <w:szCs w:val="20"/>
                <w:lang w:val="uk-UA"/>
              </w:rPr>
            </w:pPr>
            <w:r w:rsidRPr="006440F3">
              <w:rPr>
                <w:b/>
                <w:bCs/>
                <w:sz w:val="20"/>
                <w:szCs w:val="20"/>
                <w:lang w:val="uk-UA"/>
              </w:rPr>
              <w:t>Ціна за одиницю, грн., з ПДВ</w:t>
            </w:r>
          </w:p>
        </w:tc>
        <w:tc>
          <w:tcPr>
            <w:tcW w:w="1440" w:type="dxa"/>
            <w:tcBorders>
              <w:top w:val="single" w:sz="6" w:space="0" w:color="auto"/>
              <w:left w:val="single" w:sz="6" w:space="0" w:color="auto"/>
              <w:bottom w:val="single" w:sz="6" w:space="0" w:color="auto"/>
              <w:right w:val="single" w:sz="6" w:space="0" w:color="auto"/>
            </w:tcBorders>
            <w:vAlign w:val="center"/>
          </w:tcPr>
          <w:p w:rsidR="00D10B3F" w:rsidRPr="006440F3" w:rsidRDefault="00D10B3F" w:rsidP="00D10B3F">
            <w:pPr>
              <w:jc w:val="center"/>
              <w:rPr>
                <w:b/>
                <w:bCs/>
                <w:sz w:val="20"/>
                <w:szCs w:val="20"/>
                <w:lang w:val="uk-UA"/>
              </w:rPr>
            </w:pPr>
            <w:r w:rsidRPr="006440F3">
              <w:rPr>
                <w:b/>
                <w:bCs/>
                <w:sz w:val="20"/>
                <w:szCs w:val="20"/>
                <w:lang w:val="uk-UA"/>
              </w:rPr>
              <w:t>Загальна вартість, грн., з ПДВ</w:t>
            </w:r>
          </w:p>
        </w:tc>
      </w:tr>
      <w:tr w:rsidR="00D10B3F" w:rsidRPr="006440F3" w:rsidTr="006A0D76">
        <w:trPr>
          <w:cantSplit/>
          <w:trHeight w:val="230"/>
          <w:jc w:val="center"/>
        </w:trPr>
        <w:tc>
          <w:tcPr>
            <w:tcW w:w="9921" w:type="dxa"/>
            <w:gridSpan w:val="6"/>
            <w:tcBorders>
              <w:top w:val="single" w:sz="6" w:space="0" w:color="auto"/>
              <w:left w:val="nil"/>
              <w:bottom w:val="single" w:sz="6" w:space="0" w:color="auto"/>
              <w:right w:val="nil"/>
            </w:tcBorders>
          </w:tcPr>
          <w:p w:rsidR="00D10B3F" w:rsidRPr="006440F3" w:rsidRDefault="00D10B3F" w:rsidP="00D10B3F">
            <w:pPr>
              <w:rPr>
                <w:i/>
                <w:iCs/>
                <w:sz w:val="20"/>
                <w:szCs w:val="20"/>
                <w:lang w:val="uk-UA"/>
              </w:rPr>
            </w:pPr>
            <w:r w:rsidRPr="006440F3">
              <w:rPr>
                <w:i/>
                <w:iCs/>
                <w:sz w:val="20"/>
                <w:szCs w:val="20"/>
                <w:lang w:val="uk-UA"/>
              </w:rPr>
              <w:t>...................................................................................................................................................................................</w:t>
            </w:r>
          </w:p>
          <w:p w:rsidR="00D10B3F" w:rsidRPr="006440F3" w:rsidRDefault="00D10B3F" w:rsidP="00D10B3F">
            <w:pPr>
              <w:rPr>
                <w:i/>
                <w:iCs/>
                <w:sz w:val="20"/>
                <w:szCs w:val="20"/>
                <w:lang w:val="uk-UA"/>
              </w:rPr>
            </w:pPr>
          </w:p>
        </w:tc>
      </w:tr>
      <w:tr w:rsidR="00D10B3F" w:rsidRPr="006440F3" w:rsidTr="006A0D76">
        <w:trPr>
          <w:cantSplit/>
          <w:trHeight w:val="230"/>
          <w:jc w:val="center"/>
        </w:trPr>
        <w:tc>
          <w:tcPr>
            <w:tcW w:w="9921" w:type="dxa"/>
            <w:gridSpan w:val="6"/>
            <w:tcBorders>
              <w:top w:val="single" w:sz="6" w:space="0" w:color="auto"/>
              <w:left w:val="nil"/>
              <w:bottom w:val="single" w:sz="6" w:space="0" w:color="auto"/>
              <w:right w:val="nil"/>
            </w:tcBorders>
          </w:tcPr>
          <w:p w:rsidR="00D10B3F" w:rsidRPr="006440F3" w:rsidRDefault="00D10B3F" w:rsidP="00D10B3F">
            <w:pPr>
              <w:rPr>
                <w:i/>
                <w:iCs/>
                <w:sz w:val="20"/>
                <w:szCs w:val="20"/>
                <w:lang w:val="uk-UA"/>
              </w:rPr>
            </w:pPr>
            <w:r w:rsidRPr="006440F3">
              <w:rPr>
                <w:i/>
                <w:iCs/>
                <w:sz w:val="20"/>
                <w:szCs w:val="20"/>
                <w:lang w:val="uk-UA"/>
              </w:rPr>
              <w:t>...................................................................................................................................................................................</w:t>
            </w:r>
          </w:p>
          <w:p w:rsidR="00D10B3F" w:rsidRPr="006440F3" w:rsidRDefault="00D10B3F" w:rsidP="00D10B3F">
            <w:pPr>
              <w:rPr>
                <w:i/>
                <w:iCs/>
                <w:sz w:val="20"/>
                <w:szCs w:val="20"/>
                <w:lang w:val="uk-UA"/>
              </w:rPr>
            </w:pPr>
          </w:p>
        </w:tc>
      </w:tr>
      <w:tr w:rsidR="00D10B3F" w:rsidRPr="006440F3" w:rsidTr="006A0D76">
        <w:trPr>
          <w:cantSplit/>
          <w:trHeight w:val="230"/>
          <w:jc w:val="center"/>
        </w:trPr>
        <w:tc>
          <w:tcPr>
            <w:tcW w:w="9921" w:type="dxa"/>
            <w:gridSpan w:val="6"/>
            <w:tcBorders>
              <w:top w:val="single" w:sz="6" w:space="0" w:color="auto"/>
              <w:left w:val="nil"/>
              <w:bottom w:val="single" w:sz="6" w:space="0" w:color="auto"/>
              <w:right w:val="nil"/>
            </w:tcBorders>
          </w:tcPr>
          <w:p w:rsidR="00D10B3F" w:rsidRPr="006440F3" w:rsidRDefault="00D10B3F" w:rsidP="00D10B3F">
            <w:pPr>
              <w:rPr>
                <w:i/>
                <w:iCs/>
                <w:sz w:val="20"/>
                <w:szCs w:val="20"/>
                <w:lang w:val="uk-UA"/>
              </w:rPr>
            </w:pPr>
            <w:r w:rsidRPr="006440F3">
              <w:rPr>
                <w:b/>
                <w:bCs/>
                <w:sz w:val="20"/>
                <w:szCs w:val="20"/>
                <w:lang w:val="uk-UA"/>
              </w:rPr>
              <w:t>Ціна пропозиції                                                                                                                                               Σ</w:t>
            </w:r>
          </w:p>
        </w:tc>
      </w:tr>
    </w:tbl>
    <w:p w:rsidR="00FE013A" w:rsidRPr="006440F3" w:rsidRDefault="00FE013A" w:rsidP="00960CD1">
      <w:pPr>
        <w:pStyle w:val="WW-3"/>
        <w:tabs>
          <w:tab w:val="left" w:pos="0"/>
          <w:tab w:val="center" w:pos="4153"/>
          <w:tab w:val="right" w:pos="8306"/>
        </w:tabs>
        <w:suppressAutoHyphens w:val="0"/>
        <w:ind w:firstLine="709"/>
        <w:rPr>
          <w:szCs w:val="24"/>
          <w:lang w:val="uk-UA" w:eastAsia="ru-RU"/>
        </w:rPr>
      </w:pPr>
    </w:p>
    <w:p w:rsidR="00FE013A" w:rsidRPr="006440F3" w:rsidRDefault="00FE013A" w:rsidP="00960CD1">
      <w:pPr>
        <w:tabs>
          <w:tab w:val="center" w:pos="4153"/>
          <w:tab w:val="right" w:pos="8306"/>
        </w:tabs>
        <w:ind w:firstLine="709"/>
        <w:jc w:val="both"/>
        <w:rPr>
          <w:lang w:val="uk-UA"/>
        </w:rPr>
      </w:pPr>
      <w:r w:rsidRPr="006440F3">
        <w:rPr>
          <w:lang w:val="uk-UA"/>
        </w:rPr>
        <w:t>Ціна пропозиції з урахуванням витрат</w:t>
      </w:r>
      <w:r w:rsidR="00E50F81" w:rsidRPr="006440F3">
        <w:rPr>
          <w:lang w:val="uk-UA"/>
        </w:rPr>
        <w:t xml:space="preserve"> на</w:t>
      </w:r>
      <w:r w:rsidR="00606113" w:rsidRPr="006440F3">
        <w:rPr>
          <w:lang w:val="uk-UA"/>
        </w:rPr>
        <w:t xml:space="preserve"> доставку,</w:t>
      </w:r>
      <w:r w:rsidR="00E50F81" w:rsidRPr="006440F3">
        <w:rPr>
          <w:lang w:val="uk-UA"/>
        </w:rPr>
        <w:t xml:space="preserve"> </w:t>
      </w:r>
      <w:r w:rsidRPr="006440F3">
        <w:rPr>
          <w:lang w:val="uk-UA"/>
        </w:rPr>
        <w:t>сплату податків і зборів (обов’язкових платежів) та інших витрат, передбачених документацією з конкурсних торгів</w:t>
      </w:r>
      <w:r w:rsidRPr="006440F3">
        <w:rPr>
          <w:color w:val="FF0000"/>
          <w:lang w:val="uk-UA"/>
        </w:rPr>
        <w:t xml:space="preserve"> </w:t>
      </w:r>
      <w:r w:rsidRPr="006440F3">
        <w:rPr>
          <w:lang w:val="uk-UA"/>
        </w:rPr>
        <w:t>скл</w:t>
      </w:r>
      <w:r w:rsidR="00DF233F" w:rsidRPr="006440F3">
        <w:rPr>
          <w:lang w:val="uk-UA"/>
        </w:rPr>
        <w:t>адає</w:t>
      </w:r>
      <w:r w:rsidR="00462DBA" w:rsidRPr="006440F3">
        <w:rPr>
          <w:lang w:val="uk-UA"/>
        </w:rPr>
        <w:t>: ________________________</w:t>
      </w:r>
      <w:r w:rsidRPr="006440F3">
        <w:rPr>
          <w:lang w:val="uk-UA"/>
        </w:rPr>
        <w:t xml:space="preserve"> грн. в т.ч. ПДВ _____________ (без ПДВ - для неплатників ПДВ).</w:t>
      </w:r>
    </w:p>
    <w:p w:rsidR="00FE013A" w:rsidRPr="006440F3" w:rsidRDefault="00FE013A" w:rsidP="00960CD1">
      <w:pPr>
        <w:ind w:firstLine="709"/>
        <w:jc w:val="both"/>
        <w:rPr>
          <w:lang w:val="uk-UA"/>
        </w:rPr>
      </w:pPr>
      <w:r w:rsidRPr="006440F3">
        <w:rPr>
          <w:lang w:val="uk-UA"/>
        </w:rPr>
        <w:t xml:space="preserve">Підтверджуємо, що строк, протягом якого ця пропозиція є дійсною, становить </w:t>
      </w:r>
      <w:r w:rsidRPr="006440F3">
        <w:rPr>
          <w:i/>
          <w:iCs/>
          <w:lang w:val="uk-UA"/>
        </w:rPr>
        <w:t>90</w:t>
      </w:r>
      <w:r w:rsidRPr="006440F3">
        <w:rPr>
          <w:lang w:val="uk-UA"/>
        </w:rPr>
        <w:t xml:space="preserve"> днів з дня розкриття пропозицій конкурсних торгів.</w:t>
      </w:r>
    </w:p>
    <w:p w:rsidR="00FE013A" w:rsidRPr="006440F3" w:rsidRDefault="00FE013A" w:rsidP="00960CD1">
      <w:pPr>
        <w:ind w:firstLine="709"/>
        <w:jc w:val="both"/>
        <w:rPr>
          <w:lang w:val="uk-UA"/>
        </w:rPr>
      </w:pPr>
      <w:r w:rsidRPr="006440F3">
        <w:rPr>
          <w:lang w:val="uk-UA"/>
        </w:rPr>
        <w:t xml:space="preserve">Якщо наша пропозиція конкурсних торгів буде акцептована, ми зобов'язуємося укласти Договір із Замовником відповідно до істотних умов договору, зазначених у документації конкурсних торгів, не раніше ніж через </w:t>
      </w:r>
      <w:r w:rsidR="00960CD1" w:rsidRPr="006440F3">
        <w:rPr>
          <w:lang w:val="uk-UA"/>
        </w:rPr>
        <w:t>10</w:t>
      </w:r>
      <w:r w:rsidRPr="006440F3">
        <w:rPr>
          <w:lang w:val="uk-UA"/>
        </w:rPr>
        <w:t xml:space="preserve"> (</w:t>
      </w:r>
      <w:r w:rsidR="00960CD1" w:rsidRPr="006440F3">
        <w:rPr>
          <w:lang w:val="uk-UA"/>
        </w:rPr>
        <w:t>десять</w:t>
      </w:r>
      <w:r w:rsidRPr="006440F3">
        <w:rPr>
          <w:lang w:val="uk-UA"/>
        </w:rPr>
        <w:t xml:space="preserve">) днів з дати </w:t>
      </w:r>
      <w:r w:rsidR="00960CD1" w:rsidRPr="006440F3">
        <w:rPr>
          <w:lang w:val="uk-UA"/>
        </w:rPr>
        <w:t>оприлюднення на веб-порталі Уповноваженого органу</w:t>
      </w:r>
      <w:r w:rsidRPr="006440F3">
        <w:rPr>
          <w:lang w:val="uk-UA"/>
        </w:rPr>
        <w:t xml:space="preserve"> повідомлення про акцепт пропозиції конкурсних торгів, але не пізніше 30 днів з дня акцепту пропозиції та виконати всі умови, передбачені Договором. </w:t>
      </w:r>
    </w:p>
    <w:p w:rsidR="00FE013A" w:rsidRPr="006440F3" w:rsidRDefault="00FE013A">
      <w:pPr>
        <w:jc w:val="both"/>
        <w:rPr>
          <w:i/>
          <w:iCs/>
          <w:sz w:val="22"/>
          <w:szCs w:val="22"/>
          <w:lang w:val="uk-UA"/>
        </w:rPr>
      </w:pPr>
    </w:p>
    <w:p w:rsidR="00FE013A" w:rsidRPr="006440F3" w:rsidRDefault="00FE013A">
      <w:pPr>
        <w:jc w:val="both"/>
        <w:rPr>
          <w:i/>
          <w:iCs/>
          <w:sz w:val="22"/>
          <w:szCs w:val="22"/>
          <w:lang w:val="uk-UA"/>
        </w:rPr>
      </w:pPr>
    </w:p>
    <w:p w:rsidR="00E50F81" w:rsidRPr="006440F3" w:rsidRDefault="00E50F81">
      <w:pPr>
        <w:jc w:val="both"/>
        <w:rPr>
          <w:i/>
          <w:iCs/>
          <w:sz w:val="22"/>
          <w:szCs w:val="22"/>
          <w:lang w:val="uk-UA"/>
        </w:rPr>
      </w:pPr>
    </w:p>
    <w:p w:rsidR="00FE013A" w:rsidRPr="006440F3" w:rsidRDefault="00FE013A">
      <w:pPr>
        <w:rPr>
          <w:lang w:val="uk-UA"/>
        </w:rPr>
      </w:pPr>
    </w:p>
    <w:p w:rsidR="00AA3E2A" w:rsidRPr="006440F3" w:rsidRDefault="003243BC" w:rsidP="00AA3E2A">
      <w:pPr>
        <w:jc w:val="right"/>
        <w:rPr>
          <w:rFonts w:eastAsia="Calibri"/>
          <w:b/>
          <w:noProof/>
          <w:lang w:val="uk-UA" w:eastAsia="uk-UA"/>
        </w:rPr>
      </w:pPr>
      <w:r w:rsidRPr="006440F3">
        <w:rPr>
          <w:lang w:val="uk-UA"/>
        </w:rPr>
        <w:br w:type="page"/>
      </w:r>
      <w:r w:rsidR="00AA3E2A" w:rsidRPr="006440F3">
        <w:rPr>
          <w:rFonts w:eastAsia="Calibri"/>
          <w:b/>
          <w:noProof/>
          <w:lang w:val="uk-UA" w:eastAsia="uk-UA"/>
        </w:rPr>
        <w:lastRenderedPageBreak/>
        <w:t>Додаток №2</w:t>
      </w:r>
    </w:p>
    <w:p w:rsidR="00AA3E2A" w:rsidRPr="006440F3" w:rsidRDefault="00AA3E2A" w:rsidP="00AA3E2A">
      <w:pPr>
        <w:jc w:val="center"/>
        <w:rPr>
          <w:rFonts w:eastAsia="Calibri"/>
          <w:b/>
          <w:lang w:val="uk-UA" w:eastAsia="en-US"/>
        </w:rPr>
      </w:pPr>
      <w:r w:rsidRPr="006440F3">
        <w:rPr>
          <w:rFonts w:eastAsia="Calibri"/>
          <w:b/>
          <w:lang w:val="uk-UA" w:eastAsia="en-US"/>
        </w:rPr>
        <w:t>Технічні вимоги</w:t>
      </w:r>
    </w:p>
    <w:p w:rsidR="00AA3E2A" w:rsidRPr="006440F3" w:rsidRDefault="00AA3E2A" w:rsidP="00AA3E2A">
      <w:pPr>
        <w:rPr>
          <w:rFonts w:eastAsia="Calibri"/>
          <w:b/>
          <w:lang w:val="uk-UA" w:eastAsia="en-US"/>
        </w:rPr>
      </w:pPr>
    </w:p>
    <w:p w:rsidR="007A6ED3" w:rsidRDefault="0032779A" w:rsidP="0032779A">
      <w:pPr>
        <w:widowControl w:val="0"/>
        <w:numPr>
          <w:ilvl w:val="0"/>
          <w:numId w:val="5"/>
        </w:numPr>
        <w:shd w:val="clear" w:color="auto" w:fill="FFFFFF"/>
        <w:autoSpaceDE w:val="0"/>
        <w:autoSpaceDN w:val="0"/>
        <w:adjustRightInd w:val="0"/>
        <w:spacing w:before="5"/>
        <w:ind w:right="45"/>
        <w:contextualSpacing/>
        <w:jc w:val="both"/>
        <w:rPr>
          <w:b/>
          <w:lang w:val="uk-UA"/>
        </w:rPr>
      </w:pPr>
      <w:r w:rsidRPr="007A6ED3">
        <w:rPr>
          <w:b/>
        </w:rPr>
        <w:t>Автоматична телефонна станція 8х24</w:t>
      </w:r>
      <w:r w:rsidRPr="007A6ED3">
        <w:rPr>
          <w:b/>
          <w:lang w:val="uk-UA"/>
        </w:rPr>
        <w:t xml:space="preserve"> </w:t>
      </w:r>
    </w:p>
    <w:p w:rsidR="0032779A" w:rsidRPr="007A6ED3" w:rsidRDefault="0032779A" w:rsidP="007A6ED3">
      <w:pPr>
        <w:widowControl w:val="0"/>
        <w:shd w:val="clear" w:color="auto" w:fill="FFFFFF"/>
        <w:autoSpaceDE w:val="0"/>
        <w:autoSpaceDN w:val="0"/>
        <w:adjustRightInd w:val="0"/>
        <w:spacing w:before="5"/>
        <w:ind w:left="720" w:right="45"/>
        <w:contextualSpacing/>
        <w:jc w:val="both"/>
        <w:rPr>
          <w:b/>
          <w:lang w:val="uk-UA"/>
        </w:rPr>
      </w:pPr>
      <w:r w:rsidRPr="007A6ED3">
        <w:rPr>
          <w:b/>
          <w:lang w:val="uk-UA"/>
        </w:rPr>
        <w:t>Кількість -</w:t>
      </w:r>
      <w:r w:rsidRPr="007A6ED3">
        <w:rPr>
          <w:b/>
        </w:rPr>
        <w:t xml:space="preserve"> 1 </w:t>
      </w:r>
      <w:r w:rsidRPr="007A6ED3">
        <w:rPr>
          <w:b/>
          <w:lang w:val="uk-UA"/>
        </w:rPr>
        <w:t>шт.</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Загальні характеристики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Аналогова гібридна АТС</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Початкова місткість системи: 3 зовнішніх і 8 внутрішніх ліній</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Гранична місткість системи: 8 зовнішніх і 24 внутрішніх ліній</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Підтримка російської мови на дисплеї системного телефону і в SMDR</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Функція DISA (прямий доступ до ресурсів системи)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Трирівневий автоматичний оператор</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Послуги мовної пошти для всіх внутрішніх абонентів (опція)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Програмування з комп'ютера (USB), по модему або з системного телефону</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Розпізнавання і автоматична переадресація факсимільних викликів</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Відображення номера абонента (Caller ID) на дисплеях системних і звичайних телефонів (опція)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Режими роботи: денний / нічний / обідній</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Гнучкий розподіл і обмеження викликів</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Сумісність з будь-якими аналоговими телефонними апаратами, факсами, модемами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Можливість контролювати витрати на зв'язок (детальний звіт на комп'ютер / принтер)</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Гніздо для підключення резервного джерела живлення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 xml:space="preserve"> Роз'єми для підключення домофонів / дистанційного управління замком вхідних дверей (опція)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Функція "конференц-зв'язок" із участю до 5 абонентів</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Маршрутизація SMS</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Технічні характеристики</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Початкова місткість</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Зовнішні лінії зв’язку (СО) 3</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Внутрішні лінії 8</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Канали DISA / OGM 1</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Ємність з платами розширення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Зовнішніх лінії (СО) 8</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Внутрішні лінії 24</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Канали DISA / OGM 2</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Домофони 4</w:t>
      </w:r>
      <w:r w:rsidRPr="0032779A">
        <w:rPr>
          <w:lang w:val="uk-UA"/>
        </w:rPr>
        <w:br/>
        <w:t>Інтерфейс USB1.1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Інтерфейс RS232C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Модем для віддаленого адміністрування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Роз'єм зовнішнього джерела музики (лін.вход)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Роз'єм зовнішнього динаміка оповіщення (лін.виход)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Роз'єм батареї резервного живлення 1</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Розміри (ВхШхГ), мм 368 х 284 х 102</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Вага, кг близько 3,5</w:t>
      </w:r>
    </w:p>
    <w:p w:rsidR="0032779A" w:rsidRPr="0032779A" w:rsidRDefault="0032779A" w:rsidP="0032779A">
      <w:pPr>
        <w:widowControl w:val="0"/>
        <w:shd w:val="clear" w:color="auto" w:fill="FFFFFF"/>
        <w:autoSpaceDE w:val="0"/>
        <w:autoSpaceDN w:val="0"/>
        <w:adjustRightInd w:val="0"/>
        <w:spacing w:before="5"/>
        <w:ind w:right="45"/>
        <w:jc w:val="both"/>
        <w:rPr>
          <w:b/>
          <w:lang w:val="en-US"/>
        </w:rPr>
      </w:pPr>
    </w:p>
    <w:p w:rsidR="0032779A" w:rsidRPr="0032779A" w:rsidRDefault="0032779A" w:rsidP="0032779A">
      <w:pPr>
        <w:numPr>
          <w:ilvl w:val="0"/>
          <w:numId w:val="5"/>
        </w:numPr>
        <w:contextualSpacing/>
        <w:rPr>
          <w:b/>
        </w:rPr>
      </w:pPr>
      <w:r w:rsidRPr="0032779A">
        <w:rPr>
          <w:b/>
        </w:rPr>
        <w:t>IP- автоматична телефонна станція.</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w:t>
      </w:r>
      <w:r w:rsidRPr="0032779A">
        <w:rPr>
          <w:b/>
        </w:rPr>
        <w:t xml:space="preserve"> </w:t>
      </w:r>
      <w:r w:rsidRPr="0032779A">
        <w:rPr>
          <w:b/>
          <w:lang w:val="en-US"/>
        </w:rPr>
        <w:t>1</w:t>
      </w:r>
      <w:r w:rsidRPr="0032779A">
        <w:rPr>
          <w:b/>
        </w:rPr>
        <w:t xml:space="preserve"> </w:t>
      </w:r>
      <w:r w:rsidRPr="0032779A">
        <w:rPr>
          <w:b/>
          <w:lang w:val="uk-UA"/>
        </w:rPr>
        <w:t>шт.</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Загальні характеристики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Станція дозволяє провести розширення початкової ємністі:</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До 190 зовнішніх ліній</w:t>
      </w:r>
      <w:r w:rsidRPr="0032779A">
        <w:rPr>
          <w:lang w:val="uk-UA"/>
        </w:rPr>
        <w:br/>
        <w:t>До 288 внутрішніх ліній</w:t>
      </w:r>
      <w:r w:rsidRPr="0032779A">
        <w:rPr>
          <w:lang w:val="uk-UA"/>
        </w:rPr>
        <w:br/>
        <w:t xml:space="preserve">До 64 зовнішніх </w:t>
      </w:r>
      <w:r w:rsidRPr="0032779A">
        <w:t>IP</w:t>
      </w:r>
      <w:r w:rsidRPr="0032779A">
        <w:rPr>
          <w:lang w:val="uk-UA"/>
        </w:rPr>
        <w:t xml:space="preserve">-ліній (по протоколу </w:t>
      </w:r>
      <w:r w:rsidRPr="0032779A">
        <w:t>SIP</w:t>
      </w:r>
      <w:r w:rsidRPr="0032779A">
        <w:rPr>
          <w:lang w:val="uk-UA"/>
        </w:rPr>
        <w:t>)</w:t>
      </w:r>
      <w:r w:rsidRPr="0032779A">
        <w:rPr>
          <w:lang w:val="uk-UA"/>
        </w:rPr>
        <w:br/>
        <w:t xml:space="preserve">До 32 зовнішніх </w:t>
      </w:r>
      <w:r w:rsidRPr="0032779A">
        <w:t>IP</w:t>
      </w:r>
      <w:r w:rsidRPr="0032779A">
        <w:rPr>
          <w:lang w:val="uk-UA"/>
        </w:rPr>
        <w:t xml:space="preserve">-ліній (по протоколу </w:t>
      </w:r>
      <w:r w:rsidRPr="0032779A">
        <w:t>H</w:t>
      </w:r>
      <w:r w:rsidRPr="0032779A">
        <w:rPr>
          <w:lang w:val="uk-UA"/>
        </w:rPr>
        <w:t>.323)</w:t>
      </w:r>
      <w:r w:rsidRPr="0032779A">
        <w:rPr>
          <w:lang w:val="uk-UA"/>
        </w:rPr>
        <w:br/>
      </w:r>
      <w:r w:rsidRPr="0032779A">
        <w:rPr>
          <w:lang w:val="uk-UA"/>
        </w:rPr>
        <w:lastRenderedPageBreak/>
        <w:t xml:space="preserve">До 128 </w:t>
      </w:r>
      <w:r w:rsidRPr="0032779A">
        <w:t>SIP</w:t>
      </w:r>
      <w:r w:rsidRPr="0032779A">
        <w:rPr>
          <w:lang w:val="uk-UA"/>
        </w:rPr>
        <w:t xml:space="preserve"> / </w:t>
      </w:r>
      <w:r w:rsidRPr="0032779A">
        <w:t>IP</w:t>
      </w:r>
      <w:r w:rsidRPr="0032779A">
        <w:rPr>
          <w:lang w:val="uk-UA"/>
        </w:rPr>
        <w:t>-телефонів</w:t>
      </w:r>
      <w:r w:rsidRPr="0032779A">
        <w:rPr>
          <w:lang w:val="uk-UA"/>
        </w:rPr>
        <w:br/>
        <w:t>До 128 мобільних абонентів</w:t>
      </w:r>
      <w:r w:rsidRPr="0032779A">
        <w:t> </w:t>
      </w:r>
      <w:r w:rsidRPr="0032779A">
        <w:rPr>
          <w:lang w:val="uk-UA"/>
        </w:rPr>
        <w:br/>
        <w:t>Початкова місткість системи починається з 6 аналогових ліній і 18 абонентом, але завдяки блокам розширення масштабується до 288 абонентів.</w:t>
      </w:r>
      <w:r w:rsidRPr="0032779A">
        <w:rPr>
          <w:lang w:val="uk-UA"/>
        </w:rPr>
        <w:br/>
      </w:r>
      <w:r w:rsidRPr="0032779A">
        <w:t xml:space="preserve">IP-АТС </w:t>
      </w:r>
      <w:r w:rsidRPr="0032779A">
        <w:rPr>
          <w:lang w:val="uk-UA"/>
        </w:rPr>
        <w:t xml:space="preserve">має </w:t>
      </w:r>
      <w:proofErr w:type="gramStart"/>
      <w:r w:rsidRPr="0032779A">
        <w:rPr>
          <w:lang w:val="uk-UA"/>
        </w:rPr>
        <w:t>велик</w:t>
      </w:r>
      <w:proofErr w:type="gramEnd"/>
      <w:r w:rsidRPr="0032779A">
        <w:rPr>
          <w:lang w:val="uk-UA"/>
        </w:rPr>
        <w:t xml:space="preserve">і можливості з розширення забезпечена широким </w:t>
      </w:r>
      <w:r w:rsidRPr="0032779A">
        <w:t>набором функцій</w:t>
      </w:r>
      <w:r w:rsidRPr="0032779A">
        <w:rPr>
          <w:lang w:val="uk-UA"/>
        </w:rPr>
        <w:t xml:space="preserve">. Вбудована система уніфікованих комунікацій дозволяє використовувати найбільш цікаві функції на базі </w:t>
      </w:r>
      <w:r w:rsidRPr="0032779A">
        <w:t>IP</w:t>
      </w:r>
      <w:r w:rsidRPr="0032779A">
        <w:rPr>
          <w:lang w:val="uk-UA"/>
        </w:rPr>
        <w:t xml:space="preserve">-телефонії. </w:t>
      </w:r>
      <w:r w:rsidRPr="0032779A">
        <w:t xml:space="preserve">У систему вже вбудовані розширені функції голосової пошти та додатки для створення </w:t>
      </w:r>
      <w:proofErr w:type="gramStart"/>
      <w:r w:rsidRPr="0032779A">
        <w:t>невеликого</w:t>
      </w:r>
      <w:proofErr w:type="gramEnd"/>
      <w:r w:rsidRPr="0032779A">
        <w:t xml:space="preserve"> колл-центру.</w:t>
      </w:r>
      <w:r w:rsidRPr="0032779A">
        <w:br/>
        <w:t>Гранична місткість системи: до 190 зовнішніх ліній, до 288 внутрішніх ліній, 128 DECT-абоненті</w:t>
      </w:r>
      <w:proofErr w:type="gramStart"/>
      <w:r w:rsidRPr="0032779A">
        <w:t>в</w:t>
      </w:r>
      <w:proofErr w:type="gramEnd"/>
      <w:r w:rsidRPr="0032779A">
        <w:t>;</w:t>
      </w:r>
      <w:r w:rsidRPr="0032779A">
        <w:br/>
        <w:t>До 64 зовнішніх SIP-ліній;</w:t>
      </w:r>
      <w:r w:rsidRPr="0032779A">
        <w:br/>
        <w:t>До 32 зовнішніх IP-ліній (по протоколу H.323);</w:t>
      </w:r>
      <w:r w:rsidRPr="0032779A">
        <w:br/>
        <w:t>До 128 SIP / IP / SIP-DECT-телефонів;</w:t>
      </w:r>
      <w:r w:rsidRPr="0032779A">
        <w:br/>
        <w:t>До 32 базових станцій (залежно від типу базової станції);</w:t>
      </w:r>
      <w:r w:rsidRPr="0032779A">
        <w:br/>
        <w:t>Вбудовані базові функції голосової пошти (2-каналу);</w:t>
      </w:r>
      <w:r w:rsidRPr="0032779A">
        <w:br/>
        <w:t>Розширена система голосової пошти (24 каналу);</w:t>
      </w:r>
      <w:r w:rsidRPr="0032779A">
        <w:br/>
      </w:r>
      <w:proofErr w:type="gramStart"/>
      <w:r w:rsidRPr="0032779A">
        <w:t>П</w:t>
      </w:r>
      <w:proofErr w:type="gramEnd"/>
      <w:r w:rsidRPr="0032779A">
        <w:t>ідтримка багатосторонньої аудіо-конференції;</w:t>
      </w:r>
      <w:r w:rsidRPr="0032779A">
        <w:br/>
        <w:t>Підтримка передачі відео для внутрішніх SIP-абонентів (програмних і апаратних);</w:t>
      </w:r>
      <w:r w:rsidRPr="0032779A">
        <w:br/>
        <w:t>Мобільна інтеграція. Можливість використання GSM-телефонів як внутрішніх абонентів телефонної мережі;</w:t>
      </w:r>
      <w:r w:rsidRPr="0032779A">
        <w:br/>
      </w:r>
      <w:proofErr w:type="gramStart"/>
      <w:r w:rsidRPr="0032779A">
        <w:t>П</w:t>
      </w:r>
      <w:proofErr w:type="gramEnd"/>
      <w:r w:rsidRPr="0032779A">
        <w:t>ідтримує роботу з великою кількістю телефонних терміналів, у тому числі попередніх поколінь, а саме: KX-T74xx / T75xx / T77xx, KX-DTxxx, KX-TCAххх, KX-WT115, KX-NTxxx (</w:t>
      </w:r>
      <w:proofErr w:type="gramStart"/>
      <w:r w:rsidRPr="0032779A">
        <w:t>кр</w:t>
      </w:r>
      <w:proofErr w:type="gramEnd"/>
      <w:r w:rsidRPr="0032779A">
        <w:t>ім KX-NT136 і KX-NT400 );</w:t>
      </w:r>
      <w:r w:rsidRPr="0032779A">
        <w:br/>
        <w:t>Робота з пакетом CTI додатків Communication Assistant</w:t>
      </w:r>
      <w:r w:rsidRPr="0032779A">
        <w:br/>
        <w:t>Сумісність з різними інтерфейсами, додатками і мережами;</w:t>
      </w:r>
      <w:r w:rsidRPr="0032779A">
        <w:br/>
        <w:t>Вбудований CTI сервер (Communication Assistant);</w:t>
      </w:r>
      <w:r w:rsidRPr="0032779A">
        <w:br/>
        <w:t>MRG - проста організація віддалених абонентів без побудови VPN;</w:t>
      </w:r>
      <w:r w:rsidRPr="0032779A">
        <w:br/>
        <w:t xml:space="preserve">Можливість </w:t>
      </w:r>
      <w:r w:rsidRPr="0032779A">
        <w:rPr>
          <w:lang w:val="uk-UA"/>
        </w:rPr>
        <w:t xml:space="preserve">роботи </w:t>
      </w:r>
      <w:r w:rsidRPr="0032779A">
        <w:t>в мережах QSIG зі станціями серій KX-TDE / TDA / NCP;</w:t>
      </w:r>
      <w:r w:rsidRPr="0032779A">
        <w:br/>
        <w:t>Запис розмов.</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Технічні характеристики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7"/>
        <w:gridCol w:w="2653"/>
      </w:tblGrid>
      <w:tr w:rsidR="0032779A" w:rsidRPr="0032779A" w:rsidTr="0032779A">
        <w:trPr>
          <w:trHeight w:val="276"/>
        </w:trPr>
        <w:tc>
          <w:tcPr>
            <w:tcW w:w="6707" w:type="dxa"/>
            <w:noWrap/>
            <w:tcMar>
              <w:top w:w="0" w:type="dxa"/>
              <w:left w:w="108" w:type="dxa"/>
              <w:bottom w:w="0" w:type="dxa"/>
              <w:right w:w="108" w:type="dxa"/>
            </w:tcMar>
            <w:vAlign w:val="bottom"/>
          </w:tcPr>
          <w:p w:rsidR="0032779A" w:rsidRPr="0032779A" w:rsidRDefault="0032779A" w:rsidP="0032779A">
            <w:pPr>
              <w:spacing w:before="100" w:beforeAutospacing="1" w:after="100" w:afterAutospacing="1"/>
              <w:jc w:val="center"/>
              <w:rPr>
                <w:b/>
                <w:lang w:val="uk-UA" w:eastAsia="uk-UA"/>
              </w:rPr>
            </w:pPr>
            <w:r w:rsidRPr="0032779A">
              <w:rPr>
                <w:b/>
                <w:lang w:val="uk-UA" w:eastAsia="uk-UA"/>
              </w:rPr>
              <w:t>Лінії зв’язку/тип</w:t>
            </w:r>
          </w:p>
        </w:tc>
        <w:tc>
          <w:tcPr>
            <w:tcW w:w="2653" w:type="dxa"/>
            <w:noWrap/>
            <w:tcMar>
              <w:top w:w="0" w:type="dxa"/>
              <w:left w:w="108" w:type="dxa"/>
              <w:bottom w:w="0" w:type="dxa"/>
              <w:right w:w="108" w:type="dxa"/>
            </w:tcMar>
            <w:vAlign w:val="bottom"/>
          </w:tcPr>
          <w:p w:rsidR="0032779A" w:rsidRPr="0032779A" w:rsidRDefault="0032779A" w:rsidP="0032779A">
            <w:pPr>
              <w:spacing w:before="100" w:beforeAutospacing="1" w:after="100" w:afterAutospacing="1"/>
              <w:jc w:val="center"/>
              <w:rPr>
                <w:b/>
                <w:bCs/>
                <w:lang w:val="uk-UA" w:eastAsia="uk-UA"/>
              </w:rPr>
            </w:pPr>
            <w:r w:rsidRPr="0032779A">
              <w:rPr>
                <w:b/>
                <w:bCs/>
                <w:lang w:val="uk-UA" w:eastAsia="uk-UA"/>
              </w:rPr>
              <w:t>Кількість</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lang w:val="uk-UA" w:eastAsia="uk-UA"/>
              </w:rPr>
              <w:t>ISDN PRI</w:t>
            </w:r>
            <w:r w:rsidRPr="0032779A">
              <w:rPr>
                <w:lang w:eastAsia="uk-UA"/>
              </w:rPr>
              <w:t xml:space="preserve"> (цифров</w:t>
            </w:r>
            <w:r w:rsidRPr="0032779A">
              <w:rPr>
                <w:lang w:val="uk-UA" w:eastAsia="uk-UA"/>
              </w:rPr>
              <w:t>і</w:t>
            </w:r>
            <w:r w:rsidRPr="0032779A">
              <w:rPr>
                <w:lang w:eastAsia="uk-UA"/>
              </w:rPr>
              <w:t xml:space="preserve"> </w:t>
            </w:r>
            <w:r w:rsidRPr="0032779A">
              <w:rPr>
                <w:lang w:val="uk-UA" w:eastAsia="uk-UA"/>
              </w:rPr>
              <w:t>зовнішнілінії зв’язку</w:t>
            </w:r>
            <w:r w:rsidRPr="0032779A">
              <w:rPr>
                <w:lang w:eastAsia="uk-UA"/>
              </w:rPr>
              <w:t>)</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bCs/>
                <w:lang w:val="uk-UA" w:eastAsia="uk-UA"/>
              </w:rPr>
              <w:t>1</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lang w:val="uk-UA" w:eastAsia="uk-UA"/>
              </w:rPr>
              <w:t>Зовнішні аналогові лінії зв’язку</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bCs/>
                <w:lang w:val="uk-UA" w:eastAsia="uk-UA"/>
              </w:rPr>
              <w:t>18</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lang w:val="uk-UA" w:eastAsia="uk-UA"/>
              </w:rPr>
              <w:t>Кількість цифрових внутрішніх ліній зв’язку</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bCs/>
                <w:lang w:val="uk-UA" w:eastAsia="uk-UA"/>
              </w:rPr>
              <w:t>34</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lang w:val="uk-UA" w:eastAsia="uk-UA"/>
              </w:rPr>
              <w:t>Кількість аналогових внутрішніх ліній зв’язку</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bCs/>
                <w:lang w:val="uk-UA" w:eastAsia="uk-UA"/>
              </w:rPr>
              <w:t>64</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t>IP Phone MGCP/UT</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bCs/>
                <w:lang w:val="uk-UA" w:eastAsia="uk-UA"/>
              </w:rPr>
              <w:t>4</w:t>
            </w:r>
          </w:p>
        </w:tc>
      </w:tr>
      <w:tr w:rsidR="0032779A" w:rsidRPr="0032779A" w:rsidTr="0032779A">
        <w:trPr>
          <w:trHeight w:val="276"/>
        </w:trPr>
        <w:tc>
          <w:tcPr>
            <w:tcW w:w="6707"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t>UM Chanels (Voice Records)</w:t>
            </w:r>
          </w:p>
        </w:tc>
        <w:tc>
          <w:tcPr>
            <w:tcW w:w="2653" w:type="dxa"/>
            <w:noWrap/>
            <w:tcMar>
              <w:top w:w="0" w:type="dxa"/>
              <w:left w:w="108" w:type="dxa"/>
              <w:bottom w:w="0" w:type="dxa"/>
              <w:right w:w="108" w:type="dxa"/>
            </w:tcMar>
            <w:vAlign w:val="bottom"/>
            <w:hideMark/>
          </w:tcPr>
          <w:p w:rsidR="0032779A" w:rsidRPr="0032779A" w:rsidRDefault="0032779A" w:rsidP="0032779A">
            <w:pPr>
              <w:spacing w:before="100" w:beforeAutospacing="1" w:after="100" w:afterAutospacing="1"/>
              <w:jc w:val="center"/>
              <w:rPr>
                <w:lang w:val="uk-UA" w:eastAsia="uk-UA"/>
              </w:rPr>
            </w:pPr>
            <w:r w:rsidRPr="0032779A">
              <w:rPr>
                <w:lang w:val="uk-UA" w:eastAsia="uk-UA"/>
              </w:rPr>
              <w:t>2</w:t>
            </w:r>
          </w:p>
        </w:tc>
      </w:tr>
    </w:tbl>
    <w:p w:rsidR="0032779A" w:rsidRPr="0032779A" w:rsidRDefault="0032779A" w:rsidP="0032779A">
      <w:pPr>
        <w:pBdr>
          <w:bottom w:val="single" w:sz="6" w:space="0" w:color="B0B0B0"/>
        </w:pBdr>
        <w:shd w:val="clear" w:color="auto" w:fill="FFFFFF"/>
      </w:pPr>
      <w:r w:rsidRPr="0032779A">
        <w:rPr>
          <w:b/>
          <w:lang w:val="uk-UA" w:eastAsia="uk-UA"/>
        </w:rPr>
        <w:t>Розміри (Д х Ш х В)</w:t>
      </w:r>
      <w:r w:rsidRPr="0032779A">
        <w:rPr>
          <w:b/>
          <w:lang w:val="uk-UA" w:eastAsia="uk-UA"/>
        </w:rPr>
        <w:br/>
      </w:r>
      <w:r w:rsidRPr="0032779A">
        <w:t>430 х 88 х 367</w:t>
      </w:r>
    </w:p>
    <w:p w:rsidR="0032779A" w:rsidRPr="0032779A" w:rsidRDefault="0032779A" w:rsidP="0032779A">
      <w:pPr>
        <w:pBdr>
          <w:bottom w:val="single" w:sz="6" w:space="0" w:color="B0B0B0"/>
        </w:pBdr>
        <w:shd w:val="clear" w:color="auto" w:fill="FFFFFF"/>
        <w:rPr>
          <w:b/>
          <w:bCs/>
          <w:lang w:val="uk-UA" w:eastAsia="uk-UA"/>
        </w:rPr>
      </w:pPr>
      <w:r w:rsidRPr="0032779A">
        <w:rPr>
          <w:b/>
          <w:bCs/>
          <w:lang w:val="uk-UA" w:eastAsia="uk-UA"/>
        </w:rPr>
        <w:t xml:space="preserve">Вага, кг </w:t>
      </w:r>
    </w:p>
    <w:p w:rsidR="0032779A" w:rsidRPr="0032779A" w:rsidRDefault="0032779A" w:rsidP="0032779A">
      <w:pPr>
        <w:pBdr>
          <w:bottom w:val="single" w:sz="6" w:space="0" w:color="B0B0B0"/>
        </w:pBdr>
        <w:shd w:val="clear" w:color="auto" w:fill="FFFFFF"/>
        <w:rPr>
          <w:lang w:val="uk-UA" w:eastAsia="uk-UA"/>
        </w:rPr>
      </w:pPr>
      <w:r w:rsidRPr="0032779A">
        <w:rPr>
          <w:bCs/>
          <w:lang w:val="uk-UA" w:eastAsia="uk-UA"/>
        </w:rPr>
        <w:t>н</w:t>
      </w:r>
      <w:r w:rsidRPr="0032779A">
        <w:rPr>
          <w:lang w:val="uk-UA" w:eastAsia="uk-UA"/>
        </w:rPr>
        <w:t>е більш ніж  4,5 кг. (базовий блок)</w:t>
      </w:r>
    </w:p>
    <w:p w:rsidR="0032779A" w:rsidRPr="0032779A" w:rsidRDefault="0032779A" w:rsidP="0032779A">
      <w:pPr>
        <w:pBdr>
          <w:bottom w:val="single" w:sz="6" w:space="0" w:color="B0B0B0"/>
        </w:pBdr>
        <w:shd w:val="clear" w:color="auto" w:fill="FFFFFF"/>
        <w:rPr>
          <w:b/>
          <w:lang w:val="uk-UA" w:eastAsia="uk-UA"/>
        </w:rPr>
      </w:pPr>
      <w:r w:rsidRPr="0032779A">
        <w:rPr>
          <w:b/>
          <w:lang w:val="uk-UA" w:eastAsia="uk-UA"/>
        </w:rPr>
        <w:t>Комплект поставки:</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r w:rsidRPr="0032779A">
        <w:rPr>
          <w:lang w:val="uk-UA"/>
        </w:rPr>
        <w:t>Документація, кабель живлення, кріплення в стійку</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p>
    <w:p w:rsidR="0032779A" w:rsidRPr="0032779A" w:rsidRDefault="0032779A" w:rsidP="0032779A">
      <w:pPr>
        <w:numPr>
          <w:ilvl w:val="0"/>
          <w:numId w:val="5"/>
        </w:numPr>
        <w:contextualSpacing/>
        <w:rPr>
          <w:b/>
          <w:lang w:val="uk-UA"/>
        </w:rPr>
      </w:pPr>
      <w:r w:rsidRPr="0032779A">
        <w:rPr>
          <w:b/>
          <w:lang w:val="uk-UA"/>
        </w:rPr>
        <w:t xml:space="preserve">Високоякісний підсилювач-розподільник 1: 2 </w:t>
      </w:r>
      <w:r w:rsidRPr="0032779A">
        <w:rPr>
          <w:b/>
        </w:rPr>
        <w:t>VGA</w:t>
      </w:r>
      <w:r w:rsidRPr="0032779A">
        <w:rPr>
          <w:b/>
          <w:lang w:val="uk-UA"/>
        </w:rPr>
        <w:t xml:space="preserve"> </w:t>
      </w:r>
      <w:r w:rsidRPr="0032779A">
        <w:rPr>
          <w:b/>
        </w:rPr>
        <w:t>Kramer</w:t>
      </w:r>
      <w:r w:rsidRPr="0032779A">
        <w:rPr>
          <w:b/>
          <w:lang w:val="uk-UA"/>
        </w:rPr>
        <w:t xml:space="preserve"> </w:t>
      </w:r>
      <w:r w:rsidRPr="0032779A">
        <w:rPr>
          <w:b/>
        </w:rPr>
        <w:t>VP</w:t>
      </w:r>
      <w:r w:rsidRPr="0032779A">
        <w:rPr>
          <w:b/>
          <w:lang w:val="uk-UA"/>
        </w:rPr>
        <w:t>-200,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w:t>
      </w:r>
      <w:r w:rsidRPr="0032779A">
        <w:rPr>
          <w:b/>
        </w:rPr>
        <w:t xml:space="preserve"> </w:t>
      </w:r>
      <w:r w:rsidRPr="0032779A">
        <w:rPr>
          <w:b/>
          <w:lang w:val="uk-UA"/>
        </w:rPr>
        <w:t>7</w:t>
      </w:r>
      <w:r w:rsidRPr="0032779A">
        <w:rPr>
          <w:b/>
        </w:rPr>
        <w:t xml:space="preserve"> </w:t>
      </w:r>
      <w:r w:rsidRPr="0032779A">
        <w:rPr>
          <w:b/>
          <w:lang w:val="uk-UA"/>
        </w:rPr>
        <w:t>шт.</w:t>
      </w:r>
    </w:p>
    <w:p w:rsidR="0032779A" w:rsidRPr="0032779A" w:rsidRDefault="0032779A" w:rsidP="0032779A">
      <w:pPr>
        <w:rPr>
          <w:b/>
          <w:lang w:val="en-US"/>
        </w:rPr>
      </w:pPr>
    </w:p>
    <w:p w:rsidR="0032779A" w:rsidRPr="0032779A" w:rsidRDefault="0032779A" w:rsidP="0032779A">
      <w:pPr>
        <w:numPr>
          <w:ilvl w:val="0"/>
          <w:numId w:val="5"/>
        </w:numPr>
        <w:contextualSpacing/>
        <w:rPr>
          <w:b/>
        </w:rPr>
      </w:pPr>
      <w:r w:rsidRPr="0032779A">
        <w:rPr>
          <w:b/>
        </w:rPr>
        <w:t>16-портовий KVM-перемикач з портами PS2/USB</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w:t>
      </w:r>
      <w:r w:rsidRPr="0032779A">
        <w:rPr>
          <w:b/>
        </w:rPr>
        <w:t xml:space="preserve"> </w:t>
      </w:r>
      <w:r w:rsidRPr="0032779A">
        <w:rPr>
          <w:b/>
          <w:lang w:val="uk-UA"/>
        </w:rPr>
        <w:t>1</w:t>
      </w:r>
      <w:r w:rsidRPr="0032779A">
        <w:rPr>
          <w:b/>
        </w:rPr>
        <w:t xml:space="preserve"> </w:t>
      </w:r>
      <w:r w:rsidRPr="0032779A">
        <w:rPr>
          <w:b/>
          <w:lang w:val="uk-UA"/>
        </w:rPr>
        <w:t>шт.</w:t>
      </w:r>
    </w:p>
    <w:p w:rsidR="0032779A" w:rsidRPr="0032779A" w:rsidRDefault="0032779A" w:rsidP="0032779A">
      <w:pPr>
        <w:keepNext/>
        <w:keepLines/>
        <w:widowControl w:val="0"/>
        <w:shd w:val="clear" w:color="auto" w:fill="FFFFFF"/>
        <w:autoSpaceDE w:val="0"/>
        <w:autoSpaceDN w:val="0"/>
        <w:adjustRightInd w:val="0"/>
        <w:ind w:right="45"/>
        <w:outlineLvl w:val="1"/>
        <w:rPr>
          <w:rFonts w:asciiTheme="majorHAnsi" w:eastAsiaTheme="majorEastAsia" w:hAnsiTheme="majorHAnsi" w:cstheme="majorBidi"/>
          <w:b/>
          <w:bCs/>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rPr>
          <w:lang w:val="uk-UA"/>
        </w:rPr>
      </w:pPr>
      <w:r w:rsidRPr="0032779A">
        <w:t xml:space="preserve">Перемикання між клієнтами відбувається за допомогою кнопок на передній панелі, гарячими клавішами </w:t>
      </w:r>
      <w:proofErr w:type="gramStart"/>
      <w:r w:rsidRPr="0032779A">
        <w:t>на клав</w:t>
      </w:r>
      <w:proofErr w:type="gramEnd"/>
      <w:r w:rsidRPr="0032779A">
        <w:t xml:space="preserve">іатурі або за допомогою меню OSD дисплея. Меню на екрані дозволяє </w:t>
      </w:r>
      <w:r w:rsidRPr="0032779A">
        <w:lastRenderedPageBreak/>
        <w:t xml:space="preserve">задавати кожному каналу ім'я для забезпечення простої та легкої навігації. Зручна функція автосканування дозволяє автоматично перемикатися між </w:t>
      </w:r>
      <w:proofErr w:type="gramStart"/>
      <w:r w:rsidRPr="0032779A">
        <w:t>безл</w:t>
      </w:r>
      <w:proofErr w:type="gramEnd"/>
      <w:r w:rsidRPr="0032779A">
        <w:t xml:space="preserve">іччю комп'ютерів послідовно в заданих інтервалах. За допомогою індикаторів на передній панелі можна бачити стан робочої станції / сервера. Зелене </w:t>
      </w:r>
      <w:proofErr w:type="gramStart"/>
      <w:r w:rsidRPr="0032779A">
        <w:t>св</w:t>
      </w:r>
      <w:proofErr w:type="gramEnd"/>
      <w:r w:rsidRPr="0032779A">
        <w:t>ітло індикаторів вказує на те, що система знаходиться в режимі онлайн, червоні індикатори вказують, що система була обрана для управління через консоль.</w:t>
      </w: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lang w:val="uk-UA"/>
        </w:rPr>
        <w:t>Технічні характеристики</w:t>
      </w:r>
    </w:p>
    <w:p w:rsidR="0032779A" w:rsidRPr="0032779A" w:rsidRDefault="0032779A" w:rsidP="0032779A">
      <w:pPr>
        <w:rPr>
          <w:b/>
          <w:lang w:val="uk-UA"/>
        </w:rPr>
      </w:pPr>
      <w:r w:rsidRPr="0032779A">
        <w:rPr>
          <w:lang w:val="uk-UA"/>
        </w:rPr>
        <w:t>Кількість керованих комп'ютерів- 16</w:t>
      </w:r>
      <w:r w:rsidRPr="0032779A">
        <w:rPr>
          <w:lang w:val="uk-UA"/>
        </w:rPr>
        <w:br/>
        <w:t>Спосіб перемикання</w:t>
      </w:r>
      <w:r w:rsidRPr="0032779A">
        <w:rPr>
          <w:lang w:val="uk-UA"/>
        </w:rPr>
        <w:br/>
        <w:t xml:space="preserve">Кнопка </w:t>
      </w:r>
      <w:r w:rsidRPr="0032779A">
        <w:t>Push</w:t>
      </w:r>
      <w:r w:rsidRPr="0032779A">
        <w:rPr>
          <w:lang w:val="uk-UA"/>
        </w:rPr>
        <w:t xml:space="preserve"> і гарячі клавіші (на клавіатурі </w:t>
      </w:r>
      <w:r w:rsidRPr="0032779A">
        <w:t>PS</w:t>
      </w:r>
      <w:r w:rsidRPr="0032779A">
        <w:rPr>
          <w:lang w:val="uk-UA"/>
        </w:rPr>
        <w:t xml:space="preserve"> / 2) або </w:t>
      </w:r>
      <w:r w:rsidRPr="0032779A">
        <w:t>OSD</w:t>
      </w:r>
      <w:r w:rsidRPr="0032779A">
        <w:rPr>
          <w:lang w:val="uk-UA"/>
        </w:rPr>
        <w:t xml:space="preserve"> (</w:t>
      </w:r>
      <w:r w:rsidRPr="0032779A">
        <w:t>On</w:t>
      </w:r>
      <w:r w:rsidRPr="0032779A">
        <w:rPr>
          <w:lang w:val="uk-UA"/>
        </w:rPr>
        <w:t>-</w:t>
      </w:r>
      <w:r w:rsidRPr="0032779A">
        <w:t>Screen</w:t>
      </w:r>
      <w:r w:rsidRPr="0032779A">
        <w:rPr>
          <w:lang w:val="uk-UA"/>
        </w:rPr>
        <w:t>-</w:t>
      </w:r>
      <w:r w:rsidRPr="0032779A">
        <w:t>Display</w:t>
      </w:r>
      <w:r w:rsidRPr="0032779A">
        <w:rPr>
          <w:lang w:val="uk-UA"/>
        </w:rPr>
        <w:t>)</w:t>
      </w:r>
      <w:r w:rsidRPr="0032779A">
        <w:rPr>
          <w:lang w:val="uk-UA"/>
        </w:rPr>
        <w:br/>
      </w:r>
      <w:r w:rsidRPr="0032779A">
        <w:rPr>
          <w:b/>
          <w:lang w:val="uk-UA"/>
        </w:rPr>
        <w:t>Індикатори</w:t>
      </w:r>
      <w:r w:rsidRPr="0032779A">
        <w:rPr>
          <w:b/>
          <w:lang w:val="uk-UA"/>
        </w:rPr>
        <w:br/>
      </w:r>
      <w:r w:rsidRPr="0032779A">
        <w:rPr>
          <w:lang w:val="uk-UA"/>
        </w:rPr>
        <w:t>Червоний при перемиканні ПК</w:t>
      </w:r>
      <w:r w:rsidRPr="0032779A">
        <w:rPr>
          <w:lang w:val="uk-UA"/>
        </w:rPr>
        <w:br/>
        <w:t>Зелений при режимі ПК в онлайн / читанні</w:t>
      </w:r>
      <w:r w:rsidRPr="0032779A">
        <w:rPr>
          <w:lang w:val="uk-UA"/>
        </w:rPr>
        <w:br/>
      </w:r>
      <w:r w:rsidRPr="0032779A">
        <w:rPr>
          <w:b/>
          <w:lang w:val="uk-UA"/>
        </w:rPr>
        <w:t>Роз'єми ПК</w:t>
      </w:r>
      <w:r w:rsidRPr="0032779A">
        <w:rPr>
          <w:b/>
          <w:lang w:val="uk-UA"/>
        </w:rPr>
        <w:br/>
      </w:r>
      <w:r w:rsidRPr="0032779A">
        <w:rPr>
          <w:lang w:val="uk-UA"/>
        </w:rPr>
        <w:t xml:space="preserve">Відео: 8-контактний роз'єм </w:t>
      </w:r>
      <w:r w:rsidRPr="0032779A">
        <w:t>HDB</w:t>
      </w:r>
      <w:r w:rsidRPr="0032779A">
        <w:rPr>
          <w:lang w:val="uk-UA"/>
        </w:rPr>
        <w:t xml:space="preserve"> "мама", 16-контактний роз'єм </w:t>
      </w:r>
      <w:r w:rsidRPr="0032779A">
        <w:t>HDB</w:t>
      </w:r>
      <w:r w:rsidRPr="0032779A">
        <w:rPr>
          <w:lang w:val="uk-UA"/>
        </w:rPr>
        <w:t>-15 "мама"</w:t>
      </w:r>
      <w:r w:rsidRPr="0032779A">
        <w:rPr>
          <w:lang w:val="uk-UA"/>
        </w:rPr>
        <w:br/>
        <w:t xml:space="preserve">Клавіатура / Миша: </w:t>
      </w:r>
      <w:r w:rsidRPr="0032779A">
        <w:t>PS</w:t>
      </w:r>
      <w:r w:rsidRPr="0032779A">
        <w:rPr>
          <w:lang w:val="uk-UA"/>
        </w:rPr>
        <w:t xml:space="preserve"> / 2 і </w:t>
      </w:r>
      <w:r w:rsidRPr="0032779A">
        <w:t>USB</w:t>
      </w:r>
      <w:r w:rsidRPr="0032779A">
        <w:rPr>
          <w:lang w:val="uk-UA"/>
        </w:rPr>
        <w:br/>
      </w:r>
      <w:r w:rsidRPr="0032779A">
        <w:rPr>
          <w:b/>
          <w:lang w:val="uk-UA"/>
        </w:rPr>
        <w:t>Консольні порти</w:t>
      </w:r>
      <w:r w:rsidRPr="0032779A">
        <w:rPr>
          <w:b/>
          <w:lang w:val="uk-UA"/>
        </w:rPr>
        <w:br/>
      </w:r>
      <w:r w:rsidRPr="0032779A">
        <w:rPr>
          <w:lang w:val="uk-UA"/>
        </w:rPr>
        <w:t xml:space="preserve">Клавіатура: 1 </w:t>
      </w:r>
      <w:r w:rsidRPr="0032779A">
        <w:t>x</w:t>
      </w:r>
      <w:r w:rsidRPr="0032779A">
        <w:rPr>
          <w:lang w:val="uk-UA"/>
        </w:rPr>
        <w:t xml:space="preserve"> 6-контактний роз'єм </w:t>
      </w:r>
      <w:r w:rsidRPr="0032779A">
        <w:t>mini</w:t>
      </w:r>
      <w:r w:rsidRPr="0032779A">
        <w:rPr>
          <w:lang w:val="uk-UA"/>
        </w:rPr>
        <w:t>-</w:t>
      </w:r>
      <w:r w:rsidRPr="0032779A">
        <w:t>DIN</w:t>
      </w:r>
      <w:r w:rsidRPr="0032779A">
        <w:rPr>
          <w:lang w:val="uk-UA"/>
        </w:rPr>
        <w:t xml:space="preserve"> "мама"</w:t>
      </w:r>
      <w:r w:rsidRPr="0032779A">
        <w:rPr>
          <w:lang w:val="uk-UA"/>
        </w:rPr>
        <w:br/>
        <w:t xml:space="preserve">Миша: 1 </w:t>
      </w:r>
      <w:r w:rsidRPr="0032779A">
        <w:t>x</w:t>
      </w:r>
      <w:r w:rsidRPr="0032779A">
        <w:rPr>
          <w:lang w:val="uk-UA"/>
        </w:rPr>
        <w:t xml:space="preserve"> 6-контактний роз'єм </w:t>
      </w:r>
      <w:r w:rsidRPr="0032779A">
        <w:t>mini</w:t>
      </w:r>
      <w:r w:rsidRPr="0032779A">
        <w:rPr>
          <w:lang w:val="uk-UA"/>
        </w:rPr>
        <w:t>-</w:t>
      </w:r>
      <w:r w:rsidRPr="0032779A">
        <w:t>DIN</w:t>
      </w:r>
      <w:r w:rsidRPr="0032779A">
        <w:rPr>
          <w:lang w:val="uk-UA"/>
        </w:rPr>
        <w:t xml:space="preserve"> "мама"</w:t>
      </w:r>
      <w:r w:rsidRPr="0032779A">
        <w:rPr>
          <w:lang w:val="uk-UA"/>
        </w:rPr>
        <w:br/>
        <w:t xml:space="preserve">Відео: 1 роз'єм </w:t>
      </w:r>
      <w:r w:rsidRPr="0032779A">
        <w:t>HDB</w:t>
      </w:r>
      <w:r w:rsidRPr="0032779A">
        <w:rPr>
          <w:lang w:val="uk-UA"/>
        </w:rPr>
        <w:t>-15 «мама»</w:t>
      </w:r>
      <w:r w:rsidRPr="0032779A">
        <w:rPr>
          <w:lang w:val="uk-UA"/>
        </w:rPr>
        <w:br/>
      </w:r>
      <w:r w:rsidRPr="0032779A">
        <w:rPr>
          <w:b/>
          <w:lang w:val="uk-UA"/>
        </w:rPr>
        <w:t>Порт для оновлення програмного забезпечення</w:t>
      </w:r>
      <w:r w:rsidRPr="0032779A">
        <w:rPr>
          <w:b/>
          <w:lang w:val="uk-UA"/>
        </w:rPr>
        <w:br/>
      </w:r>
      <w:r w:rsidRPr="0032779A">
        <w:t>Mini</w:t>
      </w:r>
      <w:r w:rsidRPr="0032779A">
        <w:rPr>
          <w:lang w:val="uk-UA"/>
        </w:rPr>
        <w:t xml:space="preserve"> </w:t>
      </w:r>
      <w:r w:rsidRPr="0032779A">
        <w:t>USB</w:t>
      </w:r>
      <w:r w:rsidRPr="0032779A">
        <w:rPr>
          <w:lang w:val="uk-UA"/>
        </w:rPr>
        <w:br/>
      </w:r>
      <w:r w:rsidRPr="0032779A">
        <w:rPr>
          <w:b/>
          <w:lang w:val="uk-UA"/>
        </w:rPr>
        <w:t>Інтервал автосканування</w:t>
      </w:r>
      <w:r w:rsidRPr="0032779A">
        <w:rPr>
          <w:b/>
          <w:lang w:val="uk-UA"/>
        </w:rPr>
        <w:br/>
      </w:r>
      <w:r w:rsidRPr="0032779A">
        <w:rPr>
          <w:lang w:val="uk-UA"/>
        </w:rPr>
        <w:t xml:space="preserve">Настроюється інтервал через </w:t>
      </w:r>
      <w:r w:rsidRPr="0032779A">
        <w:t>OSD</w:t>
      </w:r>
      <w:r w:rsidRPr="0032779A">
        <w:rPr>
          <w:lang w:val="uk-UA"/>
        </w:rPr>
        <w:t xml:space="preserve"> меню</w:t>
      </w:r>
      <w:r w:rsidRPr="0032779A">
        <w:rPr>
          <w:lang w:val="uk-UA"/>
        </w:rPr>
        <w:br/>
      </w:r>
      <w:r w:rsidRPr="0032779A">
        <w:rPr>
          <w:b/>
          <w:lang w:val="uk-UA"/>
        </w:rPr>
        <w:t xml:space="preserve">Дисплей </w:t>
      </w:r>
      <w:r w:rsidRPr="0032779A">
        <w:rPr>
          <w:b/>
        </w:rPr>
        <w:t>DDC</w:t>
      </w:r>
      <w:r w:rsidRPr="0032779A">
        <w:rPr>
          <w:b/>
          <w:lang w:val="uk-UA"/>
        </w:rPr>
        <w:t xml:space="preserve">, </w:t>
      </w:r>
      <w:r w:rsidRPr="0032779A">
        <w:rPr>
          <w:b/>
        </w:rPr>
        <w:t>DDC</w:t>
      </w:r>
      <w:r w:rsidRPr="0032779A">
        <w:rPr>
          <w:b/>
          <w:lang w:val="uk-UA"/>
        </w:rPr>
        <w:t>2</w:t>
      </w:r>
      <w:r w:rsidRPr="0032779A">
        <w:rPr>
          <w:b/>
          <w:lang w:val="uk-UA"/>
        </w:rPr>
        <w:br/>
      </w:r>
      <w:r w:rsidRPr="0032779A">
        <w:rPr>
          <w:lang w:val="uk-UA"/>
        </w:rPr>
        <w:t>Максимальна роздільна здатність до 2048 х 1536 @ 65 Гц</w:t>
      </w:r>
      <w:r w:rsidRPr="0032779A">
        <w:rPr>
          <w:lang w:val="uk-UA"/>
        </w:rPr>
        <w:br/>
        <w:t>«Гаряча» заміна під час роботи -Так</w:t>
      </w:r>
      <w:r w:rsidRPr="0032779A">
        <w:rPr>
          <w:lang w:val="uk-UA"/>
        </w:rPr>
        <w:br/>
      </w:r>
      <w:r w:rsidRPr="0032779A">
        <w:rPr>
          <w:b/>
          <w:lang w:val="uk-UA"/>
        </w:rPr>
        <w:t>Підтримка операційних систем</w:t>
      </w:r>
      <w:r w:rsidRPr="0032779A">
        <w:rPr>
          <w:b/>
          <w:lang w:val="uk-UA"/>
        </w:rPr>
        <w:br/>
      </w:r>
      <w:r w:rsidRPr="0032779A">
        <w:t>Windows</w:t>
      </w:r>
      <w:r w:rsidRPr="0032779A">
        <w:rPr>
          <w:lang w:val="uk-UA"/>
        </w:rPr>
        <w:t xml:space="preserve"> 98</w:t>
      </w:r>
      <w:r w:rsidRPr="0032779A">
        <w:t>SE</w:t>
      </w:r>
      <w:r w:rsidRPr="0032779A">
        <w:rPr>
          <w:lang w:val="uk-UA"/>
        </w:rPr>
        <w:t xml:space="preserve"> / </w:t>
      </w:r>
      <w:r w:rsidRPr="0032779A">
        <w:t>ME</w:t>
      </w:r>
      <w:r w:rsidRPr="0032779A">
        <w:rPr>
          <w:lang w:val="uk-UA"/>
        </w:rPr>
        <w:t xml:space="preserve"> / 2000/2003/2008 / </w:t>
      </w:r>
      <w:r w:rsidRPr="0032779A">
        <w:t>XP</w:t>
      </w:r>
      <w:r w:rsidRPr="0032779A">
        <w:rPr>
          <w:lang w:val="uk-UA"/>
        </w:rPr>
        <w:t xml:space="preserve"> / </w:t>
      </w:r>
      <w:r w:rsidRPr="0032779A">
        <w:t>Vista</w:t>
      </w:r>
      <w:r w:rsidRPr="0032779A">
        <w:rPr>
          <w:lang w:val="uk-UA"/>
        </w:rPr>
        <w:t xml:space="preserve"> / 7, </w:t>
      </w:r>
      <w:r w:rsidRPr="0032779A">
        <w:t>Linux</w:t>
      </w:r>
      <w:r w:rsidRPr="0032779A">
        <w:rPr>
          <w:lang w:val="uk-UA"/>
        </w:rPr>
        <w:t xml:space="preserve">, </w:t>
      </w:r>
      <w:r w:rsidRPr="0032779A">
        <w:t>Mac</w:t>
      </w:r>
      <w:r w:rsidRPr="0032779A">
        <w:rPr>
          <w:lang w:val="uk-UA"/>
        </w:rPr>
        <w:t xml:space="preserve"> </w:t>
      </w:r>
      <w:r w:rsidRPr="0032779A">
        <w:t>OS</w:t>
      </w:r>
      <w:r w:rsidRPr="0032779A">
        <w:rPr>
          <w:lang w:val="uk-UA"/>
        </w:rPr>
        <w:t xml:space="preserve"> 9 / </w:t>
      </w:r>
      <w:r w:rsidRPr="0032779A">
        <w:t>OS</w:t>
      </w:r>
      <w:r w:rsidRPr="0032779A">
        <w:rPr>
          <w:lang w:val="uk-UA"/>
        </w:rPr>
        <w:t xml:space="preserve"> </w:t>
      </w:r>
      <w:r w:rsidRPr="0032779A">
        <w:t>X</w:t>
      </w:r>
      <w:r w:rsidRPr="0032779A">
        <w:rPr>
          <w:lang w:val="uk-UA"/>
        </w:rPr>
        <w:t xml:space="preserve"> і </w:t>
      </w:r>
      <w:r w:rsidRPr="0032779A">
        <w:t>Sun</w:t>
      </w:r>
      <w:r w:rsidRPr="0032779A">
        <w:rPr>
          <w:lang w:val="uk-UA"/>
        </w:rPr>
        <w:t xml:space="preserve"> </w:t>
      </w:r>
      <w:r w:rsidRPr="0032779A">
        <w:t>Microsystems</w:t>
      </w:r>
      <w:r w:rsidRPr="0032779A">
        <w:rPr>
          <w:lang w:val="uk-UA"/>
        </w:rPr>
        <w:br/>
      </w:r>
      <w:r w:rsidRPr="0032779A">
        <w:rPr>
          <w:b/>
          <w:lang w:val="uk-UA"/>
        </w:rPr>
        <w:t>Живлення</w:t>
      </w:r>
    </w:p>
    <w:p w:rsidR="0032779A" w:rsidRPr="0032779A" w:rsidRDefault="0032779A" w:rsidP="0032779A">
      <w:pPr>
        <w:rPr>
          <w:lang w:val="uk-UA"/>
        </w:rPr>
      </w:pPr>
      <w:r w:rsidRPr="0032779A">
        <w:rPr>
          <w:lang w:val="uk-UA"/>
        </w:rPr>
        <w:t>Через зовнішній адаптер живлення</w:t>
      </w:r>
      <w:r w:rsidRPr="0032779A">
        <w:rPr>
          <w:lang w:val="uk-UA"/>
        </w:rPr>
        <w:br/>
      </w:r>
      <w:r w:rsidRPr="0032779A">
        <w:rPr>
          <w:b/>
          <w:lang w:val="uk-UA"/>
        </w:rPr>
        <w:t>Розміри (Д х Ш х В)</w:t>
      </w:r>
      <w:r w:rsidRPr="0032779A">
        <w:rPr>
          <w:b/>
          <w:lang w:val="uk-UA"/>
        </w:rPr>
        <w:br/>
      </w:r>
      <w:r w:rsidRPr="0032779A">
        <w:rPr>
          <w:lang w:val="uk-UA"/>
        </w:rPr>
        <w:t>44 х 15.7 х 4.5 см</w:t>
      </w:r>
      <w:r w:rsidRPr="0032779A">
        <w:rPr>
          <w:lang w:val="uk-UA"/>
        </w:rPr>
        <w:br/>
        <w:t xml:space="preserve">Вага 1,9кг </w:t>
      </w:r>
      <w:r w:rsidRPr="0032779A">
        <w:rPr>
          <w:lang w:val="uk-UA"/>
        </w:rPr>
        <w:br/>
        <w:t>Матеріал корпусу</w:t>
      </w:r>
      <w:r w:rsidRPr="0032779A">
        <w:rPr>
          <w:lang w:val="uk-UA"/>
        </w:rPr>
        <w:br/>
        <w:t>Металевий</w:t>
      </w:r>
      <w:r w:rsidRPr="0032779A">
        <w:rPr>
          <w:lang w:val="uk-UA"/>
        </w:rPr>
        <w:br/>
        <w:t>Робоча температура</w:t>
      </w:r>
      <w:r w:rsidRPr="0032779A">
        <w:rPr>
          <w:lang w:val="uk-UA"/>
        </w:rPr>
        <w:br/>
        <w:t xml:space="preserve">Від 0 до 50 </w:t>
      </w:r>
      <w:r w:rsidRPr="0032779A">
        <w:t>C</w:t>
      </w:r>
      <w:r w:rsidRPr="0032779A">
        <w:rPr>
          <w:lang w:val="uk-UA"/>
        </w:rPr>
        <w:br/>
        <w:t>Вологість</w:t>
      </w:r>
      <w:r w:rsidRPr="0032779A">
        <w:rPr>
          <w:lang w:val="uk-UA"/>
        </w:rPr>
        <w:br/>
        <w:t>Від 0 до 80% без конденсату</w:t>
      </w:r>
      <w:r w:rsidRPr="0032779A">
        <w:rPr>
          <w:lang w:val="uk-UA"/>
        </w:rPr>
        <w:br/>
        <w:t>Сертифікати</w:t>
      </w:r>
      <w:r w:rsidRPr="0032779A">
        <w:rPr>
          <w:lang w:val="uk-UA"/>
        </w:rPr>
        <w:br/>
      </w:r>
      <w:r w:rsidRPr="0032779A">
        <w:t>FCC</w:t>
      </w:r>
      <w:r w:rsidRPr="0032779A">
        <w:rPr>
          <w:lang w:val="uk-UA"/>
        </w:rPr>
        <w:t xml:space="preserve">, </w:t>
      </w:r>
      <w:r w:rsidRPr="0032779A">
        <w:t>CE</w:t>
      </w:r>
      <w:r w:rsidRPr="0032779A">
        <w:rPr>
          <w:lang w:val="uk-UA"/>
        </w:rPr>
        <w:t xml:space="preserve">, </w:t>
      </w:r>
      <w:r w:rsidRPr="0032779A">
        <w:t>C</w:t>
      </w:r>
      <w:r w:rsidRPr="0032779A">
        <w:rPr>
          <w:lang w:val="uk-UA"/>
        </w:rPr>
        <w:t>-</w:t>
      </w:r>
      <w:r w:rsidRPr="0032779A">
        <w:t>Tick</w:t>
      </w:r>
      <w:r w:rsidRPr="0032779A">
        <w:rPr>
          <w:lang w:val="uk-UA"/>
        </w:rPr>
        <w:t xml:space="preserve">, </w:t>
      </w:r>
      <w:r w:rsidRPr="0032779A">
        <w:t>IC</w:t>
      </w:r>
      <w:r w:rsidRPr="0032779A">
        <w:rPr>
          <w:lang w:val="uk-UA"/>
        </w:rPr>
        <w:t xml:space="preserve">, </w:t>
      </w:r>
      <w:r w:rsidRPr="0032779A">
        <w:t>CSA</w:t>
      </w:r>
      <w:r w:rsidRPr="0032779A">
        <w:rPr>
          <w:lang w:val="uk-UA"/>
        </w:rPr>
        <w:br/>
        <w:t>Стандартна комплектація</w:t>
      </w:r>
      <w:r w:rsidRPr="0032779A">
        <w:rPr>
          <w:lang w:val="uk-UA"/>
        </w:rPr>
        <w:br/>
        <w:t>Комплект кабелів: 4х 1,8м</w:t>
      </w:r>
    </w:p>
    <w:p w:rsidR="0032779A" w:rsidRPr="0032779A" w:rsidRDefault="0032779A" w:rsidP="0032779A">
      <w:pPr>
        <w:rPr>
          <w:lang w:val="uk-UA"/>
        </w:rPr>
      </w:pPr>
    </w:p>
    <w:p w:rsidR="0032779A" w:rsidRPr="0032779A" w:rsidRDefault="0032779A" w:rsidP="0032779A">
      <w:pPr>
        <w:numPr>
          <w:ilvl w:val="0"/>
          <w:numId w:val="5"/>
        </w:numPr>
        <w:contextualSpacing/>
        <w:rPr>
          <w:b/>
          <w:lang w:val="uk-UA"/>
        </w:rPr>
      </w:pPr>
      <w:r w:rsidRPr="0032779A">
        <w:rPr>
          <w:b/>
          <w:lang w:val="uk-UA"/>
        </w:rPr>
        <w:t xml:space="preserve">Пристрій підсилення </w:t>
      </w:r>
      <w:r w:rsidRPr="0032779A">
        <w:rPr>
          <w:b/>
        </w:rPr>
        <w:t>GSM</w:t>
      </w:r>
      <w:r w:rsidRPr="0032779A">
        <w:rPr>
          <w:b/>
          <w:lang w:val="uk-UA"/>
        </w:rPr>
        <w:t xml:space="preserve"> сигналу </w:t>
      </w:r>
      <w:r w:rsidRPr="0032779A">
        <w:rPr>
          <w:b/>
        </w:rPr>
        <w:t>GSM</w:t>
      </w:r>
      <w:r w:rsidRPr="0032779A">
        <w:rPr>
          <w:b/>
          <w:lang w:val="uk-UA"/>
        </w:rPr>
        <w:t xml:space="preserve">-репитера </w:t>
      </w:r>
      <w:r w:rsidRPr="0032779A">
        <w:rPr>
          <w:b/>
        </w:rPr>
        <w:t>RF</w:t>
      </w:r>
      <w:r w:rsidRPr="0032779A">
        <w:rPr>
          <w:b/>
          <w:lang w:val="uk-UA"/>
        </w:rPr>
        <w:t>-980, або еквівалент</w:t>
      </w: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 xml:space="preserve">Кількість – </w:t>
      </w:r>
      <w:r w:rsidRPr="0032779A">
        <w:rPr>
          <w:rFonts w:asciiTheme="majorHAnsi" w:eastAsiaTheme="majorEastAsia" w:hAnsiTheme="majorHAnsi" w:cstheme="majorBidi"/>
          <w:b/>
          <w:bCs/>
          <w:lang w:val="uk-UA"/>
        </w:rPr>
        <w:t>3</w:t>
      </w:r>
      <w:r w:rsidRPr="0032779A">
        <w:rPr>
          <w:rFonts w:asciiTheme="majorHAnsi" w:eastAsiaTheme="majorEastAsia" w:hAnsiTheme="majorHAnsi" w:cstheme="majorBidi"/>
          <w:b/>
          <w:bCs/>
        </w:rPr>
        <w:t xml:space="preserve"> </w:t>
      </w:r>
      <w:proofErr w:type="gramStart"/>
      <w:r w:rsidRPr="0032779A">
        <w:rPr>
          <w:rFonts w:asciiTheme="majorHAnsi" w:eastAsiaTheme="majorEastAsia" w:hAnsiTheme="majorHAnsi" w:cstheme="majorBidi"/>
          <w:b/>
          <w:bCs/>
        </w:rPr>
        <w:t>шт</w:t>
      </w:r>
      <w:proofErr w:type="gramEnd"/>
    </w:p>
    <w:p w:rsidR="0032779A" w:rsidRPr="0032779A" w:rsidRDefault="0032779A" w:rsidP="0032779A">
      <w:pPr>
        <w:rPr>
          <w:lang w:val="uk-UA"/>
        </w:rPr>
      </w:pPr>
    </w:p>
    <w:p w:rsidR="0032779A" w:rsidRPr="0032779A" w:rsidRDefault="0032779A" w:rsidP="0032779A">
      <w:pPr>
        <w:numPr>
          <w:ilvl w:val="0"/>
          <w:numId w:val="5"/>
        </w:numPr>
        <w:contextualSpacing/>
        <w:rPr>
          <w:b/>
        </w:rPr>
      </w:pPr>
      <w:r w:rsidRPr="0032779A">
        <w:rPr>
          <w:b/>
        </w:rPr>
        <w:t>Високоякісний автоматичний комутатор 2 х 1 сигналів VGA, UXGA</w:t>
      </w: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Кількість –</w:t>
      </w:r>
      <w:r w:rsidRPr="0032779A">
        <w:rPr>
          <w:rFonts w:asciiTheme="majorHAnsi" w:eastAsiaTheme="majorEastAsia" w:hAnsiTheme="majorHAnsi" w:cstheme="majorBidi"/>
          <w:b/>
          <w:bCs/>
          <w:lang w:val="uk-UA"/>
        </w:rPr>
        <w:t>7</w:t>
      </w:r>
      <w:r w:rsidRPr="0032779A">
        <w:rPr>
          <w:rFonts w:asciiTheme="majorHAnsi" w:eastAsiaTheme="majorEastAsia" w:hAnsiTheme="majorHAnsi" w:cstheme="majorBidi"/>
          <w:b/>
          <w:bCs/>
        </w:rPr>
        <w:t xml:space="preserve"> </w:t>
      </w:r>
      <w:proofErr w:type="gramStart"/>
      <w:r w:rsidRPr="0032779A">
        <w:rPr>
          <w:rFonts w:asciiTheme="majorHAnsi" w:eastAsiaTheme="majorEastAsia" w:hAnsiTheme="majorHAnsi" w:cstheme="majorBidi"/>
          <w:b/>
          <w:bCs/>
        </w:rPr>
        <w:t>шт</w:t>
      </w:r>
      <w:proofErr w:type="gramEnd"/>
    </w:p>
    <w:p w:rsidR="0032779A" w:rsidRPr="0032779A" w:rsidRDefault="0032779A" w:rsidP="0032779A">
      <w:pPr>
        <w:keepNext/>
        <w:keepLines/>
        <w:outlineLvl w:val="1"/>
        <w:rPr>
          <w:rFonts w:asciiTheme="majorHAnsi" w:eastAsiaTheme="majorEastAsia" w:hAnsiTheme="majorHAnsi" w:cstheme="majorBidi"/>
          <w:b/>
          <w:bCs/>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 xml:space="preserve">Загальні характеристики </w:t>
      </w:r>
    </w:p>
    <w:p w:rsidR="0032779A" w:rsidRPr="0032779A" w:rsidRDefault="0032779A" w:rsidP="0032779A">
      <w:pPr>
        <w:widowControl w:val="0"/>
        <w:shd w:val="clear" w:color="auto" w:fill="FFFFFF"/>
        <w:autoSpaceDE w:val="0"/>
        <w:autoSpaceDN w:val="0"/>
        <w:adjustRightInd w:val="0"/>
        <w:ind w:right="45"/>
        <w:jc w:val="both"/>
        <w:outlineLvl w:val="1"/>
      </w:pPr>
      <w:r w:rsidRPr="0032779A">
        <w:t xml:space="preserve">Високоякісний автоматичний комутатор 2 х 1 сигналів VGA, UXGA та </w:t>
      </w:r>
      <w:proofErr w:type="gramStart"/>
      <w:r w:rsidRPr="0032779A">
        <w:t>ауд</w:t>
      </w:r>
      <w:proofErr w:type="gramEnd"/>
      <w:r w:rsidRPr="0032779A">
        <w:t>іо стереосігналов.</w:t>
      </w:r>
    </w:p>
    <w:p w:rsidR="0032779A" w:rsidRPr="0032779A" w:rsidRDefault="0032779A" w:rsidP="0032779A">
      <w:pPr>
        <w:widowControl w:val="0"/>
        <w:shd w:val="clear" w:color="auto" w:fill="FFFFFF"/>
        <w:autoSpaceDE w:val="0"/>
        <w:autoSpaceDN w:val="0"/>
        <w:adjustRightInd w:val="0"/>
        <w:ind w:right="45"/>
        <w:jc w:val="both"/>
        <w:outlineLvl w:val="1"/>
      </w:pPr>
      <w:r w:rsidRPr="0032779A">
        <w:t>Виявляє сигнал VGA і автоматично комутується на активний вхід.</w:t>
      </w:r>
    </w:p>
    <w:p w:rsidR="0032779A" w:rsidRPr="0032779A" w:rsidRDefault="0032779A" w:rsidP="0032779A">
      <w:pPr>
        <w:widowControl w:val="0"/>
        <w:shd w:val="clear" w:color="auto" w:fill="FFFFFF"/>
        <w:autoSpaceDE w:val="0"/>
        <w:autoSpaceDN w:val="0"/>
        <w:adjustRightInd w:val="0"/>
        <w:ind w:right="45"/>
        <w:jc w:val="both"/>
        <w:outlineLvl w:val="1"/>
      </w:pPr>
      <w:r w:rsidRPr="0032779A">
        <w:t xml:space="preserve">Якщо сигнали присутні на обох входах, вибирається </w:t>
      </w:r>
      <w:proofErr w:type="gramStart"/>
      <w:r w:rsidRPr="0032779A">
        <w:t>перший</w:t>
      </w:r>
      <w:proofErr w:type="gramEnd"/>
      <w:r w:rsidRPr="0032779A">
        <w:t xml:space="preserve"> вхід.</w:t>
      </w:r>
    </w:p>
    <w:p w:rsidR="0032779A" w:rsidRPr="0032779A" w:rsidRDefault="0032779A" w:rsidP="0032779A">
      <w:pPr>
        <w:widowControl w:val="0"/>
        <w:shd w:val="clear" w:color="auto" w:fill="FFFFFF"/>
        <w:autoSpaceDE w:val="0"/>
        <w:autoSpaceDN w:val="0"/>
        <w:adjustRightInd w:val="0"/>
        <w:ind w:right="45"/>
        <w:jc w:val="both"/>
        <w:outlineLvl w:val="1"/>
      </w:pPr>
      <w:proofErr w:type="gramStart"/>
      <w:r w:rsidRPr="0032779A">
        <w:t>Ауд</w:t>
      </w:r>
      <w:proofErr w:type="gramEnd"/>
      <w:r w:rsidRPr="0032779A">
        <w:t>іо завжди комутується разом з відповідним сигналом VGA.</w:t>
      </w:r>
    </w:p>
    <w:p w:rsidR="0032779A" w:rsidRPr="0032779A" w:rsidRDefault="0032779A" w:rsidP="0032779A">
      <w:pPr>
        <w:widowControl w:val="0"/>
        <w:shd w:val="clear" w:color="auto" w:fill="FFFFFF"/>
        <w:autoSpaceDE w:val="0"/>
        <w:autoSpaceDN w:val="0"/>
        <w:adjustRightInd w:val="0"/>
        <w:ind w:right="45"/>
        <w:jc w:val="both"/>
        <w:outlineLvl w:val="1"/>
      </w:pPr>
      <w:r w:rsidRPr="0032779A">
        <w:lastRenderedPageBreak/>
        <w:t xml:space="preserve">Пристрій має прохідний XGA вхід з перемикачем еквівалентної навантаження, перемикач </w:t>
      </w:r>
      <w:proofErr w:type="gramStart"/>
      <w:r w:rsidRPr="0032779A">
        <w:t>для</w:t>
      </w:r>
      <w:proofErr w:type="gramEnd"/>
      <w:r w:rsidRPr="0032779A">
        <w:t xml:space="preserve"> вводу / виводу ідентифікаційних бітів і ДУ замиканням контактів.</w:t>
      </w:r>
    </w:p>
    <w:p w:rsidR="0032779A" w:rsidRPr="0032779A" w:rsidRDefault="0032779A" w:rsidP="0032779A">
      <w:pPr>
        <w:widowControl w:val="0"/>
        <w:shd w:val="clear" w:color="auto" w:fill="FFFFFF"/>
        <w:autoSpaceDE w:val="0"/>
        <w:autoSpaceDN w:val="0"/>
        <w:adjustRightInd w:val="0"/>
        <w:ind w:right="45"/>
        <w:jc w:val="both"/>
        <w:outlineLvl w:val="1"/>
      </w:pPr>
      <w:r w:rsidRPr="0032779A">
        <w:t xml:space="preserve">Прилад працює в режимі активної комутації і має функції </w:t>
      </w:r>
      <w:proofErr w:type="gramStart"/>
      <w:r w:rsidRPr="0032779A">
        <w:t>синхронного</w:t>
      </w:r>
      <w:proofErr w:type="gramEnd"/>
      <w:r w:rsidRPr="0032779A">
        <w:t xml:space="preserve"> розпізнавання і відновлення сигналу.</w:t>
      </w:r>
    </w:p>
    <w:p w:rsidR="0032779A" w:rsidRPr="0032779A" w:rsidRDefault="0032779A" w:rsidP="0032779A">
      <w:pPr>
        <w:widowControl w:val="0"/>
        <w:shd w:val="clear" w:color="auto" w:fill="FFFFFF"/>
        <w:autoSpaceDE w:val="0"/>
        <w:autoSpaceDN w:val="0"/>
        <w:adjustRightInd w:val="0"/>
        <w:ind w:right="45"/>
        <w:jc w:val="both"/>
        <w:outlineLvl w:val="1"/>
      </w:pPr>
      <w:r w:rsidRPr="0032779A">
        <w:t>Версія приладу «DS» (default select) дозволяє вибрати вхід, який використовується за умовчанням, установкою DIP-перемикачів з нижнього боку пристрою.</w:t>
      </w:r>
    </w:p>
    <w:p w:rsidR="0032779A" w:rsidRPr="0032779A" w:rsidRDefault="0032779A" w:rsidP="0032779A">
      <w:pPr>
        <w:widowControl w:val="0"/>
        <w:shd w:val="clear" w:color="auto" w:fill="FFFFFF"/>
        <w:autoSpaceDE w:val="0"/>
        <w:autoSpaceDN w:val="0"/>
        <w:adjustRightInd w:val="0"/>
        <w:ind w:right="45"/>
        <w:jc w:val="both"/>
        <w:outlineLvl w:val="1"/>
      </w:pPr>
      <w:r w:rsidRPr="0032779A">
        <w:t xml:space="preserve">Завдяки смузі пропускання, що перевищує 300 МГц, пристрій є повністю прозорим </w:t>
      </w:r>
      <w:proofErr w:type="gramStart"/>
      <w:r w:rsidRPr="0032779A">
        <w:t>для</w:t>
      </w:r>
      <w:proofErr w:type="gramEnd"/>
      <w:r w:rsidRPr="0032779A">
        <w:t xml:space="preserve"> сигналів високої роздільної здатності.</w:t>
      </w:r>
    </w:p>
    <w:p w:rsidR="0032779A" w:rsidRPr="0032779A" w:rsidRDefault="0032779A" w:rsidP="0032779A">
      <w:pPr>
        <w:widowControl w:val="0"/>
        <w:shd w:val="clear" w:color="auto" w:fill="FFFFFF"/>
        <w:autoSpaceDE w:val="0"/>
        <w:autoSpaceDN w:val="0"/>
        <w:adjustRightInd w:val="0"/>
        <w:ind w:right="45"/>
        <w:jc w:val="both"/>
        <w:outlineLvl w:val="1"/>
      </w:pPr>
      <w:proofErr w:type="gramStart"/>
      <w:r w:rsidRPr="0032779A">
        <w:t>У</w:t>
      </w:r>
      <w:proofErr w:type="gramEnd"/>
      <w:r w:rsidRPr="0032779A">
        <w:t xml:space="preserve"> комплект входить джерело живлення 12 В.</w:t>
      </w:r>
    </w:p>
    <w:p w:rsidR="0032779A" w:rsidRPr="0032779A" w:rsidRDefault="0032779A" w:rsidP="0032779A">
      <w:pPr>
        <w:widowControl w:val="0"/>
        <w:shd w:val="clear" w:color="auto" w:fill="FFFFFF"/>
        <w:autoSpaceDE w:val="0"/>
        <w:autoSpaceDN w:val="0"/>
        <w:adjustRightInd w:val="0"/>
        <w:ind w:right="45"/>
        <w:jc w:val="both"/>
        <w:outlineLvl w:val="1"/>
      </w:pPr>
      <w:r w:rsidRPr="0032779A">
        <w:t>Відноситься до сімейства TOOLS - групі компактних високоякісних пристроїв.</w:t>
      </w:r>
    </w:p>
    <w:p w:rsidR="0032779A" w:rsidRPr="0032779A" w:rsidRDefault="0032779A" w:rsidP="0032779A">
      <w:pPr>
        <w:keepNext/>
        <w:keepLines/>
        <w:widowControl w:val="0"/>
        <w:shd w:val="clear" w:color="auto" w:fill="FFFFFF"/>
        <w:autoSpaceDE w:val="0"/>
        <w:autoSpaceDN w:val="0"/>
        <w:adjustRightInd w:val="0"/>
        <w:ind w:right="45"/>
        <w:outlineLvl w:val="1"/>
        <w:rPr>
          <w:rFonts w:asciiTheme="majorHAnsi" w:eastAsiaTheme="majorEastAsia" w:hAnsiTheme="majorHAnsi" w:cstheme="majorBidi"/>
          <w:b/>
          <w:bCs/>
        </w:rPr>
      </w:pPr>
      <w:proofErr w:type="gramStart"/>
      <w:r w:rsidRPr="0032779A">
        <w:rPr>
          <w:rFonts w:asciiTheme="majorHAnsi" w:eastAsiaTheme="majorEastAsia" w:hAnsiTheme="majorHAnsi" w:cstheme="majorBidi"/>
          <w:b/>
          <w:bCs/>
        </w:rPr>
        <w:t>Техн</w:t>
      </w:r>
      <w:proofErr w:type="gramEnd"/>
      <w:r w:rsidRPr="0032779A">
        <w:rPr>
          <w:rFonts w:asciiTheme="majorHAnsi" w:eastAsiaTheme="majorEastAsia" w:hAnsiTheme="majorHAnsi" w:cstheme="majorBidi"/>
          <w:b/>
          <w:bCs/>
        </w:rPr>
        <w:t>ічні характеристики</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Входи 2 VGA / UXGA, прохідне гніздо, з'єднувачі HD15F. 2 </w:t>
      </w:r>
      <w:proofErr w:type="gramStart"/>
      <w:r w:rsidRPr="0032779A">
        <w:rPr>
          <w:rFonts w:asciiTheme="majorHAnsi" w:eastAsiaTheme="majorEastAsia" w:hAnsiTheme="majorHAnsi" w:cstheme="majorBidi"/>
          <w:bCs/>
        </w:rPr>
        <w:t>ауд</w:t>
      </w:r>
      <w:proofErr w:type="gramEnd"/>
      <w:r w:rsidRPr="0032779A">
        <w:rPr>
          <w:rFonts w:asciiTheme="majorHAnsi" w:eastAsiaTheme="majorEastAsia" w:hAnsiTheme="majorHAnsi" w:cstheme="majorBidi"/>
          <w:bCs/>
        </w:rPr>
        <w:t>іо стерео несиметричних, роз'єми mini Jack (3,5 мм).</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Виходи 1 VGA / UXGA, роз'є</w:t>
      </w:r>
      <w:proofErr w:type="gramStart"/>
      <w:r w:rsidRPr="0032779A">
        <w:rPr>
          <w:rFonts w:asciiTheme="majorHAnsi" w:eastAsiaTheme="majorEastAsia" w:hAnsiTheme="majorHAnsi" w:cstheme="majorBidi"/>
          <w:bCs/>
        </w:rPr>
        <w:t>м</w:t>
      </w:r>
      <w:proofErr w:type="gramEnd"/>
      <w:r w:rsidRPr="0032779A">
        <w:rPr>
          <w:rFonts w:asciiTheme="majorHAnsi" w:eastAsiaTheme="majorEastAsia" w:hAnsiTheme="majorHAnsi" w:cstheme="majorBidi"/>
          <w:bCs/>
        </w:rPr>
        <w:t xml:space="preserve"> HD15F. 1 VGA / UXGA, роз'єм HD15F (пов'язаний з прохідним гніздом). 1 аудио стерео несиметричний, роз'єм mini Jack (3,5 мм).</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Тип входу</w:t>
      </w:r>
      <w:proofErr w:type="gramStart"/>
      <w:r w:rsidRPr="0032779A">
        <w:rPr>
          <w:rFonts w:asciiTheme="majorHAnsi" w:eastAsiaTheme="majorEastAsia" w:hAnsiTheme="majorHAnsi" w:cstheme="majorBidi"/>
          <w:bCs/>
        </w:rPr>
        <w:t xml:space="preserve"> В</w:t>
      </w:r>
      <w:proofErr w:type="gramEnd"/>
      <w:r w:rsidRPr="0032779A">
        <w:rPr>
          <w:rFonts w:asciiTheme="majorHAnsi" w:eastAsiaTheme="majorEastAsia" w:hAnsiTheme="majorHAnsi" w:cstheme="majorBidi"/>
          <w:bCs/>
        </w:rPr>
        <w:t>ідкритий.</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Смуга пропускання відеосигналу 300 МГц на </w:t>
      </w:r>
      <w:proofErr w:type="gramStart"/>
      <w:r w:rsidRPr="0032779A">
        <w:rPr>
          <w:rFonts w:asciiTheme="majorHAnsi" w:eastAsiaTheme="majorEastAsia" w:hAnsiTheme="majorHAnsi" w:cstheme="majorBidi"/>
          <w:bCs/>
        </w:rPr>
        <w:t>р</w:t>
      </w:r>
      <w:proofErr w:type="gramEnd"/>
      <w:r w:rsidRPr="0032779A">
        <w:rPr>
          <w:rFonts w:asciiTheme="majorHAnsi" w:eastAsiaTheme="majorEastAsia" w:hAnsiTheme="majorHAnsi" w:cstheme="majorBidi"/>
          <w:bCs/>
        </w:rPr>
        <w:t>івні -3 дБ.</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Максимальний </w:t>
      </w:r>
      <w:proofErr w:type="gramStart"/>
      <w:r w:rsidRPr="0032779A">
        <w:rPr>
          <w:rFonts w:asciiTheme="majorHAnsi" w:eastAsiaTheme="majorEastAsia" w:hAnsiTheme="majorHAnsi" w:cstheme="majorBidi"/>
          <w:bCs/>
        </w:rPr>
        <w:t>р</w:t>
      </w:r>
      <w:proofErr w:type="gramEnd"/>
      <w:r w:rsidRPr="0032779A">
        <w:rPr>
          <w:rFonts w:asciiTheme="majorHAnsi" w:eastAsiaTheme="majorEastAsia" w:hAnsiTheme="majorHAnsi" w:cstheme="majorBidi"/>
          <w:bCs/>
        </w:rPr>
        <w:t>івень вихідного відеосигналу 1,8 В.</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Диференціальна фаза 0,03 °.</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Диференціальне посилення 0,04%.</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К-фактор Менш 0,05%.</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Відношення відеосигнал / шум 70,6 дБ.</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Перехресні перешкоди (відео) -56 дБ на </w:t>
      </w:r>
      <w:proofErr w:type="gramStart"/>
      <w:r w:rsidRPr="0032779A">
        <w:rPr>
          <w:rFonts w:asciiTheme="majorHAnsi" w:eastAsiaTheme="majorEastAsia" w:hAnsiTheme="majorHAnsi" w:cstheme="majorBidi"/>
          <w:bCs/>
        </w:rPr>
        <w:t>р</w:t>
      </w:r>
      <w:proofErr w:type="gramEnd"/>
      <w:r w:rsidRPr="0032779A">
        <w:rPr>
          <w:rFonts w:asciiTheme="majorHAnsi" w:eastAsiaTheme="majorEastAsia" w:hAnsiTheme="majorHAnsi" w:cstheme="majorBidi"/>
          <w:bCs/>
        </w:rPr>
        <w:t>івні 5 МГц.</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Коефіцієнт гармонік Менш 0,019%.</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Смуга пропускання </w:t>
      </w:r>
      <w:proofErr w:type="gramStart"/>
      <w:r w:rsidRPr="0032779A">
        <w:rPr>
          <w:rFonts w:asciiTheme="majorHAnsi" w:eastAsiaTheme="majorEastAsia" w:hAnsiTheme="majorHAnsi" w:cstheme="majorBidi"/>
          <w:bCs/>
        </w:rPr>
        <w:t>ауд</w:t>
      </w:r>
      <w:proofErr w:type="gramEnd"/>
      <w:r w:rsidRPr="0032779A">
        <w:rPr>
          <w:rFonts w:asciiTheme="majorHAnsi" w:eastAsiaTheme="majorEastAsia" w:hAnsiTheme="majorHAnsi" w:cstheme="majorBidi"/>
          <w:bCs/>
        </w:rPr>
        <w:t>іосигналу 100 кГц на рівні -3 дБ.</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Відношення </w:t>
      </w:r>
      <w:proofErr w:type="gramStart"/>
      <w:r w:rsidRPr="0032779A">
        <w:rPr>
          <w:rFonts w:asciiTheme="majorHAnsi" w:eastAsiaTheme="majorEastAsia" w:hAnsiTheme="majorHAnsi" w:cstheme="majorBidi"/>
          <w:bCs/>
        </w:rPr>
        <w:t>ауд</w:t>
      </w:r>
      <w:proofErr w:type="gramEnd"/>
      <w:r w:rsidRPr="0032779A">
        <w:rPr>
          <w:rFonts w:asciiTheme="majorHAnsi" w:eastAsiaTheme="majorEastAsia" w:hAnsiTheme="majorHAnsi" w:cstheme="majorBidi"/>
          <w:bCs/>
        </w:rPr>
        <w:t>іосигнал / шум 89 дБ, невиважене.</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Перехресні перешкоди (</w:t>
      </w:r>
      <w:proofErr w:type="gramStart"/>
      <w:r w:rsidRPr="0032779A">
        <w:rPr>
          <w:rFonts w:asciiTheme="majorHAnsi" w:eastAsiaTheme="majorEastAsia" w:hAnsiTheme="majorHAnsi" w:cstheme="majorBidi"/>
          <w:bCs/>
        </w:rPr>
        <w:t>ауд</w:t>
      </w:r>
      <w:proofErr w:type="gramEnd"/>
      <w:r w:rsidRPr="0032779A">
        <w:rPr>
          <w:rFonts w:asciiTheme="majorHAnsi" w:eastAsiaTheme="majorEastAsia" w:hAnsiTheme="majorHAnsi" w:cstheme="majorBidi"/>
          <w:bCs/>
        </w:rPr>
        <w:t>іо) -52 дБ на рівні 1 кГц.</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Максимальний рівень вихідного аудіосигналу 5</w:t>
      </w:r>
      <w:proofErr w:type="gramStart"/>
      <w:r w:rsidRPr="0032779A">
        <w:rPr>
          <w:rFonts w:asciiTheme="majorHAnsi" w:eastAsiaTheme="majorEastAsia" w:hAnsiTheme="majorHAnsi" w:cstheme="majorBidi"/>
          <w:bCs/>
        </w:rPr>
        <w:t xml:space="preserve"> В</w:t>
      </w:r>
      <w:proofErr w:type="gramEnd"/>
      <w:r w:rsidRPr="0032779A">
        <w:rPr>
          <w:rFonts w:asciiTheme="majorHAnsi" w:eastAsiaTheme="majorEastAsia" w:hAnsiTheme="majorHAnsi" w:cstheme="majorBidi"/>
          <w:bCs/>
        </w:rPr>
        <w:t xml:space="preserve"> (дв. ампл.).</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Управління Включення еквівалентної навантаження на 1 вході, ДУ замиканням контактів, вмикач ідентифікаційних біті</w:t>
      </w:r>
      <w:proofErr w:type="gramStart"/>
      <w:r w:rsidRPr="0032779A">
        <w:rPr>
          <w:rFonts w:asciiTheme="majorHAnsi" w:eastAsiaTheme="majorEastAsia" w:hAnsiTheme="majorHAnsi" w:cstheme="majorBidi"/>
          <w:bCs/>
        </w:rPr>
        <w:t>в</w:t>
      </w:r>
      <w:proofErr w:type="gramEnd"/>
      <w:r w:rsidRPr="0032779A">
        <w:rPr>
          <w:rFonts w:asciiTheme="majorHAnsi" w:eastAsiaTheme="majorEastAsia" w:hAnsiTheme="majorHAnsi" w:cstheme="majorBidi"/>
          <w:bCs/>
        </w:rPr>
        <w:t>.</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2-а гармоніка Менш 0,003%.</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Джерело живлення 12</w:t>
      </w:r>
      <w:proofErr w:type="gramStart"/>
      <w:r w:rsidRPr="0032779A">
        <w:rPr>
          <w:rFonts w:asciiTheme="majorHAnsi" w:eastAsiaTheme="majorEastAsia" w:hAnsiTheme="majorHAnsi" w:cstheme="majorBidi"/>
          <w:bCs/>
        </w:rPr>
        <w:t xml:space="preserve"> В</w:t>
      </w:r>
      <w:proofErr w:type="gramEnd"/>
      <w:r w:rsidRPr="0032779A">
        <w:rPr>
          <w:rFonts w:asciiTheme="majorHAnsi" w:eastAsiaTheme="majorEastAsia" w:hAnsiTheme="majorHAnsi" w:cstheme="majorBidi"/>
          <w:bCs/>
        </w:rPr>
        <w:t>, 50 мА.</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Маса Близько 0,3 кг.</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Габарити (</w:t>
      </w:r>
      <w:proofErr w:type="gramStart"/>
      <w:r w:rsidRPr="0032779A">
        <w:rPr>
          <w:rFonts w:asciiTheme="majorHAnsi" w:eastAsiaTheme="majorEastAsia" w:hAnsiTheme="majorHAnsi" w:cstheme="majorBidi"/>
          <w:bCs/>
        </w:rPr>
        <w:t>Ш</w:t>
      </w:r>
      <w:proofErr w:type="gramEnd"/>
      <w:r w:rsidRPr="0032779A">
        <w:rPr>
          <w:rFonts w:asciiTheme="majorHAnsi" w:eastAsiaTheme="majorEastAsia" w:hAnsiTheme="majorHAnsi" w:cstheme="majorBidi"/>
          <w:bCs/>
        </w:rPr>
        <w:t xml:space="preserve"> * Г * В) 12 х 7,5 х 2,5 см.</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proofErr w:type="gramStart"/>
      <w:r w:rsidRPr="0032779A">
        <w:rPr>
          <w:rFonts w:asciiTheme="majorHAnsi" w:eastAsiaTheme="majorEastAsia" w:hAnsiTheme="majorHAnsi" w:cstheme="majorBidi"/>
          <w:bCs/>
        </w:rPr>
        <w:t>У</w:t>
      </w:r>
      <w:proofErr w:type="gramEnd"/>
      <w:r w:rsidRPr="0032779A">
        <w:rPr>
          <w:rFonts w:asciiTheme="majorHAnsi" w:eastAsiaTheme="majorEastAsia" w:hAnsiTheme="majorHAnsi" w:cstheme="majorBidi"/>
          <w:bCs/>
        </w:rPr>
        <w:t xml:space="preserve"> комплекті Блок живлення, монтажний комплект.</w:t>
      </w:r>
    </w:p>
    <w:p w:rsidR="0032779A" w:rsidRPr="0032779A" w:rsidRDefault="0032779A" w:rsidP="0032779A">
      <w:pPr>
        <w:rPr>
          <w:b/>
        </w:rPr>
      </w:pPr>
    </w:p>
    <w:p w:rsidR="0032779A" w:rsidRPr="0032779A" w:rsidRDefault="0032779A" w:rsidP="0032779A">
      <w:pPr>
        <w:numPr>
          <w:ilvl w:val="0"/>
          <w:numId w:val="5"/>
        </w:numPr>
        <w:contextualSpacing/>
        <w:rPr>
          <w:b/>
        </w:rPr>
      </w:pPr>
      <w:r w:rsidRPr="0032779A">
        <w:rPr>
          <w:b/>
        </w:rPr>
        <w:t>Високоякісний перетворювач WIFI-VGA сигналу з розподільчою здатністю 1280х1024, StarTech WIFI2VGA, або еквівалент</w:t>
      </w:r>
    </w:p>
    <w:p w:rsidR="0032779A" w:rsidRPr="0032779A" w:rsidRDefault="0032779A" w:rsidP="0032779A">
      <w:pPr>
        <w:rPr>
          <w:b/>
          <w:lang w:val="uk-UA"/>
        </w:rPr>
      </w:pPr>
      <w:r w:rsidRPr="0032779A">
        <w:rPr>
          <w:b/>
          <w:lang w:val="uk-UA"/>
        </w:rPr>
        <w:t>Кількість – 10 шт.</w:t>
      </w:r>
    </w:p>
    <w:p w:rsidR="0032779A" w:rsidRPr="0032779A" w:rsidRDefault="0032779A" w:rsidP="0032779A">
      <w:pPr>
        <w:rPr>
          <w:b/>
          <w:lang w:val="uk-UA"/>
        </w:rPr>
      </w:pPr>
    </w:p>
    <w:p w:rsidR="0032779A" w:rsidRPr="0032779A" w:rsidRDefault="0032779A" w:rsidP="0032779A">
      <w:pPr>
        <w:numPr>
          <w:ilvl w:val="0"/>
          <w:numId w:val="5"/>
        </w:numPr>
        <w:contextualSpacing/>
        <w:rPr>
          <w:b/>
        </w:rPr>
      </w:pPr>
      <w:r w:rsidRPr="0032779A">
        <w:rPr>
          <w:b/>
        </w:rPr>
        <w:t>Пристрій відділеного керування електричними розетками через Ethernet</w:t>
      </w:r>
    </w:p>
    <w:p w:rsidR="0032779A" w:rsidRPr="0032779A" w:rsidRDefault="0032779A" w:rsidP="0032779A">
      <w:pPr>
        <w:rPr>
          <w:b/>
          <w:lang w:val="uk-UA"/>
        </w:rPr>
      </w:pPr>
      <w:r w:rsidRPr="0032779A">
        <w:rPr>
          <w:b/>
          <w:lang w:val="uk-UA"/>
        </w:rPr>
        <w:t>Кількість – 3шт</w:t>
      </w:r>
    </w:p>
    <w:p w:rsidR="0032779A" w:rsidRPr="0032779A" w:rsidRDefault="0032779A" w:rsidP="0032779A">
      <w:pPr>
        <w:ind w:left="360"/>
        <w:rPr>
          <w:b/>
          <w:lang w:val="uk-UA"/>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widowControl w:val="0"/>
        <w:shd w:val="clear" w:color="auto" w:fill="FFFFFF"/>
        <w:autoSpaceDE w:val="0"/>
        <w:autoSpaceDN w:val="0"/>
        <w:adjustRightInd w:val="0"/>
        <w:ind w:right="45"/>
        <w:outlineLvl w:val="1"/>
        <w:rPr>
          <w:rFonts w:asciiTheme="majorHAnsi" w:eastAsiaTheme="majorEastAsia" w:hAnsiTheme="majorHAnsi" w:cstheme="majorBidi"/>
          <w:bCs/>
        </w:rPr>
      </w:pPr>
      <w:r w:rsidRPr="0032779A">
        <w:rPr>
          <w:rFonts w:asciiTheme="majorHAnsi" w:eastAsiaTheme="majorEastAsia" w:hAnsiTheme="majorHAnsi" w:cstheme="majorBidi"/>
          <w:bCs/>
        </w:rPr>
        <w:t xml:space="preserve">Пристрій є IP PDU пристроєм на 8 незалежно керованих розеток. Особливість пристрою - 2 незалежних вводи електроживлення. Кожен з вводів дозволяє забезпечувати живлення одну або обидві групи з 4-х вихідних розеток. Перемикання навантажень між вводами електроживлення може виконуватися по команді з web інтерфейсу пристрою, з SNMP інтерфейсу пристрою, за допомогою SMS-повідомлення або автоматично </w:t>
      </w:r>
      <w:proofErr w:type="gramStart"/>
      <w:r w:rsidRPr="0032779A">
        <w:rPr>
          <w:rFonts w:asciiTheme="majorHAnsi" w:eastAsiaTheme="majorEastAsia" w:hAnsiTheme="majorHAnsi" w:cstheme="majorBidi"/>
          <w:bCs/>
        </w:rPr>
        <w:t>при</w:t>
      </w:r>
      <w:proofErr w:type="gramEnd"/>
      <w:r w:rsidRPr="0032779A">
        <w:rPr>
          <w:rFonts w:asciiTheme="majorHAnsi" w:eastAsiaTheme="majorEastAsia" w:hAnsiTheme="majorHAnsi" w:cstheme="majorBidi"/>
          <w:bCs/>
        </w:rPr>
        <w:t xml:space="preserve"> відключення живлення на основному вводі.</w:t>
      </w:r>
    </w:p>
    <w:p w:rsidR="0032779A" w:rsidRPr="0032779A" w:rsidRDefault="0032779A" w:rsidP="0032779A">
      <w:pPr>
        <w:keepNext/>
        <w:keepLines/>
        <w:widowControl w:val="0"/>
        <w:shd w:val="clear" w:color="auto" w:fill="FFFFFF"/>
        <w:autoSpaceDE w:val="0"/>
        <w:autoSpaceDN w:val="0"/>
        <w:adjustRightInd w:val="0"/>
        <w:ind w:right="45"/>
        <w:outlineLvl w:val="1"/>
        <w:rPr>
          <w:rFonts w:asciiTheme="majorHAnsi" w:eastAsiaTheme="majorEastAsia" w:hAnsiTheme="majorHAnsi" w:cstheme="majorBidi"/>
          <w:b/>
          <w:bCs/>
        </w:rPr>
      </w:pPr>
      <w:proofErr w:type="gramStart"/>
      <w:r w:rsidRPr="0032779A">
        <w:rPr>
          <w:rFonts w:asciiTheme="majorHAnsi" w:eastAsiaTheme="majorEastAsia" w:hAnsiTheme="majorHAnsi" w:cstheme="majorBidi"/>
          <w:b/>
          <w:bCs/>
        </w:rPr>
        <w:t>Техн</w:t>
      </w:r>
      <w:proofErr w:type="gramEnd"/>
      <w:r w:rsidRPr="0032779A">
        <w:rPr>
          <w:rFonts w:asciiTheme="majorHAnsi" w:eastAsiaTheme="majorEastAsia" w:hAnsiTheme="majorHAnsi" w:cstheme="majorBidi"/>
          <w:b/>
          <w:bCs/>
        </w:rPr>
        <w:t>ічні характеристики</w:t>
      </w:r>
    </w:p>
    <w:p w:rsidR="0032779A" w:rsidRPr="0032779A" w:rsidRDefault="0032779A" w:rsidP="0032779A">
      <w:pPr>
        <w:rPr>
          <w:rFonts w:asciiTheme="majorHAnsi" w:eastAsiaTheme="majorEastAsia" w:hAnsiTheme="majorHAnsi" w:cstheme="majorBidi"/>
          <w:bCs/>
          <w:lang w:val="uk-UA"/>
        </w:rPr>
      </w:pPr>
      <w:r w:rsidRPr="0032779A">
        <w:rPr>
          <w:rFonts w:asciiTheme="majorHAnsi" w:eastAsiaTheme="majorEastAsia" w:hAnsiTheme="majorHAnsi" w:cstheme="majorBidi"/>
          <w:bCs/>
        </w:rPr>
        <w:t>Можливість оновлення ПЗ користувачем: Так</w:t>
      </w:r>
      <w:r w:rsidRPr="0032779A">
        <w:rPr>
          <w:rFonts w:asciiTheme="majorHAnsi" w:eastAsiaTheme="majorEastAsia" w:hAnsiTheme="majorHAnsi" w:cstheme="majorBidi"/>
          <w:bCs/>
        </w:rPr>
        <w:br/>
        <w:t>Ethernet порт: 2 порти 10/100 BASE-T (некерований switch)</w:t>
      </w:r>
      <w:r w:rsidRPr="0032779A">
        <w:rPr>
          <w:rFonts w:asciiTheme="majorHAnsi" w:eastAsiaTheme="majorEastAsia" w:hAnsiTheme="majorHAnsi" w:cstheme="majorBidi"/>
          <w:bCs/>
        </w:rPr>
        <w:br/>
        <w:t>Кнопка скидання налаштувань в значення за замовчуванням: Так</w:t>
      </w:r>
      <w:r w:rsidRPr="0032779A">
        <w:rPr>
          <w:rFonts w:asciiTheme="majorHAnsi" w:eastAsiaTheme="majorEastAsia" w:hAnsiTheme="majorHAnsi" w:cstheme="majorBidi"/>
          <w:bCs/>
        </w:rPr>
        <w:br/>
      </w:r>
      <w:proofErr w:type="gramStart"/>
      <w:r w:rsidRPr="0032779A">
        <w:rPr>
          <w:rFonts w:asciiTheme="majorHAnsi" w:eastAsiaTheme="majorEastAsia" w:hAnsiTheme="majorHAnsi" w:cstheme="majorBidi"/>
          <w:bCs/>
        </w:rPr>
        <w:lastRenderedPageBreak/>
        <w:t>Статична</w:t>
      </w:r>
      <w:proofErr w:type="gramEnd"/>
      <w:r w:rsidRPr="0032779A">
        <w:rPr>
          <w:rFonts w:asciiTheme="majorHAnsi" w:eastAsiaTheme="majorEastAsia" w:hAnsiTheme="majorHAnsi" w:cstheme="majorBidi"/>
          <w:bCs/>
        </w:rPr>
        <w:t xml:space="preserve"> IP і MAC адреса: Так</w:t>
      </w:r>
      <w:r w:rsidRPr="0032779A">
        <w:rPr>
          <w:rFonts w:asciiTheme="majorHAnsi" w:eastAsiaTheme="majorEastAsia" w:hAnsiTheme="majorHAnsi" w:cstheme="majorBidi"/>
          <w:bCs/>
        </w:rPr>
        <w:br/>
        <w:t>Вилки елетроживлення:-  євро вилка</w:t>
      </w:r>
      <w:r w:rsidRPr="0032779A">
        <w:rPr>
          <w:rFonts w:asciiTheme="majorHAnsi" w:eastAsiaTheme="majorEastAsia" w:hAnsiTheme="majorHAnsi" w:cstheme="majorBidi"/>
          <w:bCs/>
        </w:rPr>
        <w:br/>
        <w:t>Безвентиляторний виконання: Так</w:t>
      </w:r>
    </w:p>
    <w:p w:rsidR="0032779A" w:rsidRPr="0032779A" w:rsidRDefault="0032779A" w:rsidP="0032779A">
      <w:pPr>
        <w:rPr>
          <w:b/>
          <w:lang w:val="uk-UA"/>
        </w:rPr>
      </w:pPr>
      <w:r w:rsidRPr="0032779A">
        <w:rPr>
          <w:rFonts w:asciiTheme="majorHAnsi" w:eastAsiaTheme="majorEastAsia" w:hAnsiTheme="majorHAnsi" w:cstheme="majorBidi"/>
          <w:b/>
          <w:bCs/>
          <w:lang w:val="uk-UA"/>
        </w:rPr>
        <w:t>Функціональність</w:t>
      </w:r>
      <w:r w:rsidRPr="0032779A">
        <w:rPr>
          <w:rFonts w:asciiTheme="majorHAnsi" w:eastAsiaTheme="majorEastAsia" w:hAnsiTheme="majorHAnsi" w:cstheme="majorBidi"/>
          <w:b/>
          <w:bCs/>
          <w:lang w:val="uk-UA"/>
        </w:rPr>
        <w:br/>
      </w:r>
      <w:r w:rsidRPr="0032779A">
        <w:t>SMS</w:t>
      </w:r>
      <w:r w:rsidRPr="0032779A">
        <w:rPr>
          <w:lang w:val="uk-UA"/>
        </w:rPr>
        <w:t xml:space="preserve"> команди виконуються пристроєм: керування розетками 220, керування </w:t>
      </w:r>
      <w:r w:rsidRPr="0032779A">
        <w:t>IO</w:t>
      </w:r>
      <w:r w:rsidRPr="0032779A">
        <w:rPr>
          <w:lang w:val="uk-UA"/>
        </w:rPr>
        <w:t xml:space="preserve"> лініями, стан датчиків, перемикання входів живлення</w:t>
      </w:r>
      <w:r w:rsidRPr="0032779A">
        <w:rPr>
          <w:lang w:val="uk-UA"/>
        </w:rPr>
        <w:br/>
      </w:r>
      <w:r w:rsidRPr="0032779A">
        <w:t> </w:t>
      </w:r>
      <w:r w:rsidRPr="0032779A">
        <w:rPr>
          <w:lang w:val="uk-UA"/>
        </w:rPr>
        <w:t xml:space="preserve">Вбудований </w:t>
      </w:r>
      <w:r w:rsidRPr="0032779A">
        <w:t>web</w:t>
      </w:r>
      <w:r w:rsidRPr="0032779A">
        <w:rPr>
          <w:lang w:val="uk-UA"/>
        </w:rPr>
        <w:t xml:space="preserve"> сервер: Так</w:t>
      </w:r>
      <w:r w:rsidRPr="0032779A">
        <w:rPr>
          <w:lang w:val="uk-UA"/>
        </w:rPr>
        <w:br/>
      </w:r>
      <w:r w:rsidRPr="0032779A">
        <w:t> </w:t>
      </w:r>
      <w:r w:rsidRPr="0032779A">
        <w:rPr>
          <w:lang w:val="uk-UA"/>
        </w:rPr>
        <w:t xml:space="preserve">Управління пристроєм по </w:t>
      </w:r>
      <w:r w:rsidRPr="0032779A">
        <w:t>SNMP</w:t>
      </w:r>
      <w:r w:rsidRPr="0032779A">
        <w:rPr>
          <w:lang w:val="uk-UA"/>
        </w:rPr>
        <w:t xml:space="preserve">: </w:t>
      </w:r>
      <w:r w:rsidRPr="0032779A">
        <w:t>SNMP</w:t>
      </w:r>
      <w:r w:rsidRPr="0032779A">
        <w:rPr>
          <w:lang w:val="uk-UA"/>
        </w:rPr>
        <w:t xml:space="preserve"> </w:t>
      </w:r>
      <w:r w:rsidRPr="0032779A">
        <w:t>v</w:t>
      </w:r>
      <w:r w:rsidRPr="0032779A">
        <w:rPr>
          <w:lang w:val="uk-UA"/>
        </w:rPr>
        <w:t>1</w:t>
      </w:r>
      <w:r w:rsidRPr="0032779A">
        <w:rPr>
          <w:lang w:val="uk-UA"/>
        </w:rPr>
        <w:br/>
      </w:r>
      <w:r w:rsidRPr="0032779A">
        <w:t> </w:t>
      </w:r>
      <w:r w:rsidRPr="0032779A">
        <w:rPr>
          <w:lang w:val="uk-UA"/>
        </w:rPr>
        <w:t xml:space="preserve">Підтримка </w:t>
      </w:r>
      <w:r w:rsidRPr="0032779A">
        <w:t>Syslog</w:t>
      </w:r>
      <w:r w:rsidRPr="0032779A">
        <w:rPr>
          <w:lang w:val="uk-UA"/>
        </w:rPr>
        <w:t>: Так</w:t>
      </w:r>
      <w:r w:rsidRPr="0032779A">
        <w:rPr>
          <w:lang w:val="uk-UA"/>
        </w:rPr>
        <w:br/>
      </w:r>
      <w:r w:rsidRPr="0032779A">
        <w:t> </w:t>
      </w:r>
      <w:r w:rsidRPr="0032779A">
        <w:rPr>
          <w:lang w:val="uk-UA"/>
        </w:rPr>
        <w:t xml:space="preserve">Синхронізація часу по </w:t>
      </w:r>
      <w:r w:rsidRPr="0032779A">
        <w:t>NTP</w:t>
      </w:r>
      <w:r w:rsidRPr="0032779A">
        <w:rPr>
          <w:lang w:val="uk-UA"/>
        </w:rPr>
        <w:t>: Так</w:t>
      </w:r>
      <w:r w:rsidRPr="0032779A">
        <w:rPr>
          <w:lang w:val="uk-UA"/>
        </w:rPr>
        <w:br/>
      </w:r>
      <w:r w:rsidRPr="0032779A">
        <w:t> </w:t>
      </w:r>
      <w:r w:rsidRPr="0032779A">
        <w:rPr>
          <w:lang w:val="uk-UA"/>
        </w:rPr>
        <w:t>Енергонезалежний журнал подій: Так</w:t>
      </w:r>
      <w:r w:rsidRPr="0032779A">
        <w:rPr>
          <w:lang w:val="uk-UA"/>
        </w:rPr>
        <w:br/>
      </w:r>
      <w:r w:rsidRPr="0032779A">
        <w:t> </w:t>
      </w:r>
      <w:r w:rsidRPr="0032779A">
        <w:rPr>
          <w:lang w:val="uk-UA"/>
        </w:rPr>
        <w:t xml:space="preserve">Відправка </w:t>
      </w:r>
      <w:r w:rsidRPr="0032779A">
        <w:t>SNMP</w:t>
      </w:r>
      <w:r w:rsidRPr="0032779A">
        <w:rPr>
          <w:lang w:val="uk-UA"/>
        </w:rPr>
        <w:t xml:space="preserve"> </w:t>
      </w:r>
      <w:r w:rsidRPr="0032779A">
        <w:t>TRAP</w:t>
      </w:r>
      <w:r w:rsidRPr="0032779A">
        <w:rPr>
          <w:lang w:val="uk-UA"/>
        </w:rPr>
        <w:t xml:space="preserve"> по подіях: Так</w:t>
      </w:r>
      <w:r w:rsidRPr="0032779A">
        <w:rPr>
          <w:lang w:val="uk-UA"/>
        </w:rPr>
        <w:br/>
      </w:r>
      <w:r w:rsidRPr="0032779A">
        <w:t> SMS</w:t>
      </w:r>
      <w:r w:rsidRPr="0032779A">
        <w:rPr>
          <w:lang w:val="uk-UA"/>
        </w:rPr>
        <w:t xml:space="preserve"> повідомлення відправляються пристроєм: зміна статусу пристрою, зміни стану каналів живлення 220В, зміна стану датчиків</w:t>
      </w:r>
      <w:r w:rsidRPr="0032779A">
        <w:rPr>
          <w:lang w:val="uk-UA"/>
        </w:rPr>
        <w:br/>
      </w:r>
      <w:r w:rsidRPr="0032779A">
        <w:t> E</w:t>
      </w:r>
      <w:r w:rsidRPr="0032779A">
        <w:rPr>
          <w:lang w:val="uk-UA"/>
        </w:rPr>
        <w:t>-</w:t>
      </w:r>
      <w:r w:rsidRPr="0032779A">
        <w:t>mail</w:t>
      </w:r>
      <w:r w:rsidRPr="0032779A">
        <w:rPr>
          <w:lang w:val="uk-UA"/>
        </w:rPr>
        <w:t xml:space="preserve"> повідомлення: Так, з доступом в </w:t>
      </w:r>
      <w:r w:rsidRPr="0032779A">
        <w:t>Internet</w:t>
      </w:r>
      <w:r w:rsidRPr="0032779A">
        <w:rPr>
          <w:lang w:val="uk-UA"/>
        </w:rPr>
        <w:br/>
      </w:r>
      <w:r w:rsidRPr="0032779A">
        <w:t> </w:t>
      </w:r>
      <w:r w:rsidRPr="0032779A">
        <w:rPr>
          <w:lang w:val="uk-UA"/>
        </w:rPr>
        <w:t xml:space="preserve">Підтримка </w:t>
      </w:r>
      <w:r w:rsidRPr="0032779A">
        <w:t>LOGIC</w:t>
      </w:r>
      <w:r w:rsidRPr="0032779A">
        <w:rPr>
          <w:lang w:val="uk-UA"/>
        </w:rPr>
        <w:t>: Так</w:t>
      </w:r>
      <w:r w:rsidRPr="0032779A">
        <w:rPr>
          <w:lang w:val="uk-UA"/>
        </w:rPr>
        <w:br/>
      </w:r>
      <w:r w:rsidRPr="0032779A">
        <w:rPr>
          <w:b/>
          <w:lang w:val="uk-UA"/>
        </w:rPr>
        <w:t>Управління електроживленням</w:t>
      </w:r>
      <w:r w:rsidRPr="0032779A">
        <w:rPr>
          <w:b/>
          <w:lang w:val="uk-UA"/>
        </w:rPr>
        <w:br/>
      </w:r>
      <w:r w:rsidRPr="0032779A">
        <w:rPr>
          <w:lang w:val="uk-UA"/>
        </w:rPr>
        <w:t xml:space="preserve">Канал управління електроживленням </w:t>
      </w:r>
      <w:r w:rsidRPr="0032779A">
        <w:t>PWR</w:t>
      </w:r>
      <w:r w:rsidRPr="0032779A">
        <w:rPr>
          <w:lang w:val="uk-UA"/>
        </w:rPr>
        <w:t>1: до 1000 Вт</w:t>
      </w:r>
      <w:r w:rsidRPr="0032779A">
        <w:rPr>
          <w:lang w:val="uk-UA"/>
        </w:rPr>
        <w:br/>
        <w:t>Кількість незалежних каналів управління електроживленням: 8</w:t>
      </w:r>
      <w:r w:rsidRPr="0032779A">
        <w:rPr>
          <w:lang w:val="uk-UA"/>
        </w:rPr>
        <w:br/>
        <w:t>Тип розетки: комп'ютерна</w:t>
      </w:r>
      <w:r w:rsidRPr="0032779A">
        <w:rPr>
          <w:lang w:val="uk-UA"/>
        </w:rPr>
        <w:br/>
        <w:t>Автоматичне перезавантаження підключених пристроїв: Так</w:t>
      </w:r>
      <w:r w:rsidRPr="0032779A">
        <w:rPr>
          <w:lang w:val="uk-UA"/>
        </w:rPr>
        <w:br/>
        <w:t xml:space="preserve">Канал управління електроживленням </w:t>
      </w:r>
      <w:r w:rsidRPr="0032779A">
        <w:t>PWR</w:t>
      </w:r>
      <w:r w:rsidRPr="0032779A">
        <w:rPr>
          <w:lang w:val="uk-UA"/>
        </w:rPr>
        <w:t>2: до 1000 Вт</w:t>
      </w:r>
      <w:r w:rsidRPr="0032779A">
        <w:rPr>
          <w:lang w:val="uk-UA"/>
        </w:rPr>
        <w:br/>
        <w:t xml:space="preserve">Канал управління електроживленням </w:t>
      </w:r>
      <w:r w:rsidRPr="0032779A">
        <w:t>PWR</w:t>
      </w:r>
      <w:r w:rsidRPr="0032779A">
        <w:rPr>
          <w:lang w:val="uk-UA"/>
        </w:rPr>
        <w:t>5: до 1000 Вт</w:t>
      </w:r>
      <w:r w:rsidRPr="0032779A">
        <w:rPr>
          <w:lang w:val="uk-UA"/>
        </w:rPr>
        <w:br/>
        <w:t xml:space="preserve">Канал управління електроживленням </w:t>
      </w:r>
      <w:r w:rsidRPr="0032779A">
        <w:t>PWR</w:t>
      </w:r>
      <w:r w:rsidRPr="0032779A">
        <w:rPr>
          <w:lang w:val="uk-UA"/>
        </w:rPr>
        <w:t>6: до 1000 Вт</w:t>
      </w:r>
      <w:r w:rsidRPr="0032779A">
        <w:rPr>
          <w:lang w:val="uk-UA"/>
        </w:rPr>
        <w:br/>
        <w:t xml:space="preserve">Канал управління електроживленням </w:t>
      </w:r>
      <w:r w:rsidRPr="0032779A">
        <w:t>PWR</w:t>
      </w:r>
      <w:r w:rsidRPr="0032779A">
        <w:rPr>
          <w:lang w:val="uk-UA"/>
        </w:rPr>
        <w:t>7: до 1000 Вт</w:t>
      </w:r>
      <w:r w:rsidRPr="0032779A">
        <w:rPr>
          <w:lang w:val="uk-UA"/>
        </w:rPr>
        <w:br/>
        <w:t xml:space="preserve">Канал управління електроживленням </w:t>
      </w:r>
      <w:r w:rsidRPr="0032779A">
        <w:t>PWR</w:t>
      </w:r>
      <w:r w:rsidRPr="0032779A">
        <w:rPr>
          <w:lang w:val="uk-UA"/>
        </w:rPr>
        <w:t>8: до 1000 Вт</w:t>
      </w:r>
      <w:r w:rsidRPr="0032779A">
        <w:rPr>
          <w:lang w:val="uk-UA"/>
        </w:rPr>
        <w:br/>
        <w:t>Сумарна потужність всіх каналів живлення: 3500 Вт</w:t>
      </w:r>
      <w:r w:rsidRPr="0032779A">
        <w:rPr>
          <w:lang w:val="uk-UA"/>
        </w:rPr>
        <w:br/>
        <w:t>Кількість незалежних ліній підключення живлення до пристрою: 2</w:t>
      </w:r>
      <w:r w:rsidRPr="0032779A">
        <w:rPr>
          <w:lang w:val="uk-UA"/>
        </w:rPr>
        <w:br/>
        <w:t>Автоматичний перехід на резервну лінію живлення: Так</w:t>
      </w:r>
      <w:r w:rsidRPr="0032779A">
        <w:rPr>
          <w:lang w:val="uk-UA"/>
        </w:rPr>
        <w:br/>
        <w:t>Перемикання між лініями електроживлення: Так з тимчасовим зникненням живлення на виходах на 2 сек.</w:t>
      </w:r>
      <w:r w:rsidRPr="0032779A">
        <w:rPr>
          <w:lang w:val="uk-UA"/>
        </w:rPr>
        <w:br/>
        <w:t>Перемикання навантажень між входами електроживлення: Так, групами по 4 навантаження</w:t>
      </w:r>
      <w:r w:rsidRPr="0032779A">
        <w:rPr>
          <w:lang w:val="uk-UA"/>
        </w:rPr>
        <w:br/>
      </w:r>
      <w:r w:rsidRPr="0032779A">
        <w:rPr>
          <w:b/>
          <w:lang w:val="uk-UA"/>
        </w:rPr>
        <w:t>Підключення датчиків</w:t>
      </w:r>
      <w:r w:rsidRPr="0032779A">
        <w:rPr>
          <w:b/>
          <w:lang w:val="uk-UA"/>
        </w:rPr>
        <w:br/>
      </w:r>
      <w:r w:rsidRPr="0032779A">
        <w:rPr>
          <w:lang w:val="uk-UA"/>
        </w:rPr>
        <w:t xml:space="preserve">Підключення модуля ІК управління </w:t>
      </w:r>
      <w:r w:rsidRPr="0032779A">
        <w:t>IRC</w:t>
      </w:r>
      <w:r w:rsidRPr="0032779A">
        <w:rPr>
          <w:lang w:val="uk-UA"/>
        </w:rPr>
        <w:t>-</w:t>
      </w:r>
      <w:r w:rsidRPr="0032779A">
        <w:t>TR</w:t>
      </w:r>
      <w:r w:rsidRPr="0032779A">
        <w:rPr>
          <w:lang w:val="uk-UA"/>
        </w:rPr>
        <w:t xml:space="preserve"> </w:t>
      </w:r>
      <w:r w:rsidRPr="0032779A">
        <w:t>v</w:t>
      </w:r>
      <w:r w:rsidRPr="0032779A">
        <w:rPr>
          <w:lang w:val="uk-UA"/>
        </w:rPr>
        <w:t>2: Ні</w:t>
      </w:r>
      <w:r w:rsidRPr="0032779A">
        <w:rPr>
          <w:lang w:val="uk-UA"/>
        </w:rPr>
        <w:br/>
        <w:t xml:space="preserve">Кількість універсальних </w:t>
      </w:r>
      <w:r w:rsidRPr="0032779A">
        <w:t>IO</w:t>
      </w:r>
      <w:r w:rsidRPr="0032779A">
        <w:rPr>
          <w:lang w:val="uk-UA"/>
        </w:rPr>
        <w:t xml:space="preserve"> ліній для підключення датчиків: 4</w:t>
      </w:r>
      <w:r w:rsidRPr="0032779A">
        <w:rPr>
          <w:lang w:val="uk-UA"/>
        </w:rPr>
        <w:br/>
        <w:t>Підключення датчика руху: немає</w:t>
      </w:r>
      <w:r w:rsidRPr="0032779A">
        <w:rPr>
          <w:lang w:val="uk-UA"/>
        </w:rPr>
        <w:br/>
        <w:t>Підключення датчика наявності 220В: до 4-х датчиків</w:t>
      </w:r>
      <w:r w:rsidRPr="0032779A">
        <w:rPr>
          <w:lang w:val="uk-UA"/>
        </w:rPr>
        <w:br/>
        <w:t>Підключення датчика протікання: до 4-х датчиків</w:t>
      </w:r>
      <w:r w:rsidRPr="0032779A">
        <w:rPr>
          <w:lang w:val="uk-UA"/>
        </w:rPr>
        <w:br/>
        <w:t xml:space="preserve">Підключення термодатчиков </w:t>
      </w:r>
      <w:r w:rsidRPr="0032779A">
        <w:t>TS</w:t>
      </w:r>
      <w:r w:rsidRPr="0032779A">
        <w:rPr>
          <w:lang w:val="uk-UA"/>
        </w:rPr>
        <w:t xml:space="preserve"> або </w:t>
      </w:r>
      <w:r w:rsidRPr="0032779A">
        <w:t>WT</w:t>
      </w:r>
      <w:r w:rsidRPr="0032779A">
        <w:rPr>
          <w:lang w:val="uk-UA"/>
        </w:rPr>
        <w:t xml:space="preserve">: До 4-х </w:t>
      </w:r>
      <w:r w:rsidRPr="0032779A">
        <w:t>TS</w:t>
      </w:r>
      <w:r w:rsidRPr="0032779A">
        <w:rPr>
          <w:lang w:val="uk-UA"/>
        </w:rPr>
        <w:t xml:space="preserve"> + до 4-х </w:t>
      </w:r>
      <w:r w:rsidRPr="0032779A">
        <w:t>WT</w:t>
      </w:r>
      <w:r w:rsidRPr="0032779A">
        <w:rPr>
          <w:lang w:val="uk-UA"/>
        </w:rPr>
        <w:t xml:space="preserve"> датчиків</w:t>
      </w:r>
      <w:r w:rsidRPr="0032779A">
        <w:rPr>
          <w:lang w:val="uk-UA"/>
        </w:rPr>
        <w:br/>
        <w:t>Підключення датчика відкриття / закриття дверей: до 4-х датчиків</w:t>
      </w:r>
      <w:r w:rsidRPr="0032779A">
        <w:rPr>
          <w:lang w:val="uk-UA"/>
        </w:rPr>
        <w:br/>
        <w:t xml:space="preserve">Порт </w:t>
      </w:r>
      <w:r w:rsidRPr="0032779A">
        <w:t>RS</w:t>
      </w:r>
      <w:r w:rsidRPr="0032779A">
        <w:rPr>
          <w:lang w:val="uk-UA"/>
        </w:rPr>
        <w:t>485: 1</w:t>
      </w:r>
      <w:r w:rsidRPr="0032779A">
        <w:rPr>
          <w:lang w:val="uk-UA"/>
        </w:rPr>
        <w:br/>
      </w:r>
      <w:r w:rsidRPr="0032779A">
        <w:rPr>
          <w:b/>
          <w:lang w:val="uk-UA"/>
        </w:rPr>
        <w:t>Фізичні характеристики</w:t>
      </w:r>
    </w:p>
    <w:p w:rsidR="0032779A" w:rsidRPr="0032779A" w:rsidRDefault="0032779A" w:rsidP="0032779A">
      <w:pPr>
        <w:rPr>
          <w:b/>
          <w:lang w:val="uk-UA"/>
        </w:rPr>
      </w:pPr>
      <w:r w:rsidRPr="0032779A">
        <w:t>Габарити в упаковці: 515 х 253 х 62</w:t>
      </w:r>
      <w:r w:rsidRPr="0032779A">
        <w:br/>
        <w:t>Габарити пристрою: 430 х 152 х 44</w:t>
      </w:r>
      <w:r w:rsidRPr="0032779A">
        <w:br/>
        <w:t>Вага в упаковці: 2600 гр.</w:t>
      </w:r>
      <w:r w:rsidRPr="0032779A">
        <w:br/>
        <w:t>Напруга живлення: 110В .. 220В 50 / 60Гц.</w:t>
      </w:r>
      <w:r w:rsidRPr="0032779A">
        <w:br/>
        <w:t>Комплект поставки: пристрій, антена, пам'ятка, пакувальна коробка, 2 шнура живлення</w:t>
      </w:r>
      <w:proofErr w:type="gramStart"/>
      <w:r w:rsidRPr="0032779A">
        <w:br/>
        <w:t>Д</w:t>
      </w:r>
      <w:proofErr w:type="gramEnd"/>
      <w:r w:rsidRPr="0032779A">
        <w:t>іапазон робочих температур: 0С .. 40С</w:t>
      </w:r>
    </w:p>
    <w:p w:rsidR="0032779A" w:rsidRPr="0032779A" w:rsidRDefault="0032779A" w:rsidP="0032779A">
      <w:pPr>
        <w:rPr>
          <w:b/>
          <w:lang w:val="uk-UA"/>
        </w:rPr>
      </w:pPr>
    </w:p>
    <w:p w:rsidR="0032779A" w:rsidRPr="0032779A" w:rsidRDefault="0032779A" w:rsidP="0032779A">
      <w:pPr>
        <w:numPr>
          <w:ilvl w:val="0"/>
          <w:numId w:val="5"/>
        </w:numPr>
        <w:contextualSpacing/>
        <w:rPr>
          <w:b/>
        </w:rPr>
      </w:pPr>
      <w:r w:rsidRPr="0032779A">
        <w:rPr>
          <w:b/>
        </w:rPr>
        <w:t>Пристрій відділеного керування електричними розетками через Ethernet</w:t>
      </w:r>
    </w:p>
    <w:p w:rsidR="0032779A" w:rsidRPr="0032779A" w:rsidRDefault="0032779A" w:rsidP="0032779A">
      <w:pPr>
        <w:rPr>
          <w:b/>
          <w:lang w:val="uk-UA"/>
        </w:rPr>
      </w:pPr>
      <w:r w:rsidRPr="0032779A">
        <w:rPr>
          <w:b/>
          <w:lang w:val="uk-UA"/>
        </w:rPr>
        <w:t>Кількість – 3шт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rPr>
          <w:lang w:val="uk-UA"/>
        </w:rPr>
      </w:pPr>
      <w:r w:rsidRPr="0032779A">
        <w:rPr>
          <w:lang w:val="uk-UA"/>
        </w:rPr>
        <w:t xml:space="preserve">Пристрій </w:t>
      </w:r>
      <w:r w:rsidRPr="0032779A">
        <w:t xml:space="preserve">дозволяє не тільки віддалено вмикати / вимикати </w:t>
      </w:r>
      <w:r w:rsidRPr="0032779A">
        <w:rPr>
          <w:lang w:val="uk-UA"/>
        </w:rPr>
        <w:t>живлення</w:t>
      </w:r>
      <w:r w:rsidRPr="0032779A">
        <w:t>, а й автоматично контролювати працездатність і перезавантажувати підключене до «розумної розет</w:t>
      </w:r>
      <w:r w:rsidRPr="0032779A">
        <w:rPr>
          <w:lang w:val="uk-UA"/>
        </w:rPr>
        <w:t>ки</w:t>
      </w:r>
      <w:r w:rsidRPr="0032779A">
        <w:t>»</w:t>
      </w:r>
      <w:r w:rsidRPr="0032779A">
        <w:rPr>
          <w:lang w:val="uk-UA"/>
        </w:rPr>
        <w:t xml:space="preserve"> </w:t>
      </w:r>
      <w:r w:rsidRPr="0032779A">
        <w:lastRenderedPageBreak/>
        <w:t>обладнання за допомогою функції «Сторожа».</w:t>
      </w:r>
      <w:r w:rsidRPr="0032779A">
        <w:br/>
        <w:t>Для настройки пристрій має вбудований ве</w:t>
      </w:r>
      <w:proofErr w:type="gramStart"/>
      <w:r w:rsidRPr="0032779A">
        <w:t>б-</w:t>
      </w:r>
      <w:proofErr w:type="gramEnd"/>
      <w:r w:rsidRPr="0032779A">
        <w:t>інтерфейс. Віддалене управління можливе через ве</w:t>
      </w:r>
      <w:proofErr w:type="gramStart"/>
      <w:r w:rsidRPr="0032779A">
        <w:t>б-</w:t>
      </w:r>
      <w:proofErr w:type="gramEnd"/>
      <w:r w:rsidRPr="0032779A">
        <w:t>інтефейс і по протоколу SNMP v1.</w:t>
      </w: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lang w:val="uk-UA"/>
        </w:rPr>
      </w:pPr>
      <w:r w:rsidRPr="0032779A">
        <w:rPr>
          <w:lang w:val="uk-UA"/>
        </w:rPr>
        <w:t>Кількість незалежних каналів живлення 1</w:t>
      </w:r>
      <w:r w:rsidRPr="0032779A">
        <w:rPr>
          <w:lang w:val="uk-UA"/>
        </w:rPr>
        <w:br/>
        <w:t>Максимальна потужність каналу, Вт 1 кВт</w:t>
      </w:r>
      <w:r w:rsidRPr="0032779A">
        <w:rPr>
          <w:lang w:val="uk-UA"/>
        </w:rPr>
        <w:br/>
        <w:t>Автоматичне перезавантаження підключених пристроїв да</w:t>
      </w:r>
      <w:r w:rsidRPr="0032779A">
        <w:rPr>
          <w:lang w:val="uk-UA"/>
        </w:rPr>
        <w:br/>
        <w:t xml:space="preserve">Вбудований </w:t>
      </w:r>
      <w:r w:rsidRPr="0032779A">
        <w:t>web</w:t>
      </w:r>
      <w:r w:rsidRPr="0032779A">
        <w:rPr>
          <w:lang w:val="uk-UA"/>
        </w:rPr>
        <w:t xml:space="preserve"> сервер да</w:t>
      </w:r>
      <w:r w:rsidRPr="0032779A">
        <w:rPr>
          <w:lang w:val="uk-UA"/>
        </w:rPr>
        <w:br/>
        <w:t xml:space="preserve">Управління пристроєм по </w:t>
      </w:r>
      <w:r w:rsidRPr="0032779A">
        <w:t>SNMP</w:t>
      </w:r>
      <w:r w:rsidRPr="0032779A">
        <w:rPr>
          <w:lang w:val="uk-UA"/>
        </w:rPr>
        <w:t xml:space="preserve"> </w:t>
      </w:r>
      <w:r w:rsidRPr="0032779A">
        <w:t>SNMP</w:t>
      </w:r>
      <w:r w:rsidRPr="0032779A">
        <w:rPr>
          <w:lang w:val="uk-UA"/>
        </w:rPr>
        <w:t xml:space="preserve"> </w:t>
      </w:r>
      <w:r w:rsidRPr="0032779A">
        <w:t>v</w:t>
      </w:r>
      <w:r w:rsidRPr="0032779A">
        <w:rPr>
          <w:lang w:val="uk-UA"/>
        </w:rPr>
        <w:t>1</w:t>
      </w:r>
      <w:r w:rsidRPr="0032779A">
        <w:rPr>
          <w:lang w:val="uk-UA"/>
        </w:rPr>
        <w:br/>
        <w:t xml:space="preserve">Статична </w:t>
      </w:r>
      <w:r w:rsidRPr="0032779A">
        <w:t>IP</w:t>
      </w:r>
      <w:r w:rsidRPr="0032779A">
        <w:rPr>
          <w:lang w:val="uk-UA"/>
        </w:rPr>
        <w:t xml:space="preserve"> і </w:t>
      </w:r>
      <w:r w:rsidRPr="0032779A">
        <w:t>MAC</w:t>
      </w:r>
      <w:r w:rsidRPr="0032779A">
        <w:rPr>
          <w:lang w:val="uk-UA"/>
        </w:rPr>
        <w:t xml:space="preserve"> адреса да</w:t>
      </w:r>
      <w:r w:rsidRPr="0032779A">
        <w:rPr>
          <w:lang w:val="uk-UA"/>
        </w:rPr>
        <w:br/>
        <w:t xml:space="preserve">Діапазон вхідної напруги 110В .. </w:t>
      </w:r>
      <w:r w:rsidRPr="0032779A">
        <w:t>220В 50 / 60Гц</w:t>
      </w:r>
      <w:r w:rsidRPr="0032779A">
        <w:br/>
        <w:t>Габарити пристрою, див 9,5х20х8</w:t>
      </w:r>
      <w:r w:rsidRPr="0032779A">
        <w:br/>
        <w:t>Можливість оновлення ПЗ користувачем да</w:t>
      </w:r>
      <w:r w:rsidRPr="0032779A">
        <w:br/>
        <w:t>Ethernet порт 10/100 BASE-T</w:t>
      </w:r>
      <w:r w:rsidRPr="0032779A">
        <w:br/>
        <w:t xml:space="preserve">Кнопка скидання налаштувань в значення </w:t>
      </w:r>
      <w:r w:rsidRPr="0032779A">
        <w:rPr>
          <w:lang w:val="uk-UA"/>
        </w:rPr>
        <w:t>до заводських налашьувань</w:t>
      </w:r>
      <w:r w:rsidRPr="0032779A">
        <w:t xml:space="preserve"> да</w:t>
      </w:r>
      <w:r w:rsidRPr="0032779A">
        <w:br/>
        <w:t>Тип вилки електроживленн</w:t>
      </w:r>
      <w:proofErr w:type="gramStart"/>
      <w:r w:rsidRPr="0032779A">
        <w:t>я</w:t>
      </w:r>
      <w:r w:rsidRPr="0032779A">
        <w:rPr>
          <w:lang w:val="uk-UA"/>
        </w:rPr>
        <w:t>-</w:t>
      </w:r>
      <w:proofErr w:type="gramEnd"/>
      <w:r w:rsidRPr="0032779A">
        <w:rPr>
          <w:lang w:val="uk-UA"/>
        </w:rPr>
        <w:t xml:space="preserve"> </w:t>
      </w:r>
      <w:r w:rsidRPr="0032779A">
        <w:t xml:space="preserve"> євро вилка</w:t>
      </w:r>
    </w:p>
    <w:p w:rsidR="0032779A" w:rsidRPr="0032779A" w:rsidRDefault="0032779A" w:rsidP="0032779A">
      <w:pPr>
        <w:rPr>
          <w:b/>
          <w:lang w:val="uk-UA"/>
        </w:rPr>
      </w:pPr>
      <w:r w:rsidRPr="0032779A">
        <w:rPr>
          <w:lang w:val="uk-UA"/>
        </w:rPr>
        <w:t>Тип розетки комп'ютерна</w:t>
      </w:r>
      <w:r w:rsidRPr="0032779A">
        <w:rPr>
          <w:lang w:val="uk-UA"/>
        </w:rPr>
        <w:br/>
        <w:t xml:space="preserve">Підтримка </w:t>
      </w:r>
      <w:r w:rsidRPr="0032779A">
        <w:t>Syslog</w:t>
      </w:r>
      <w:r w:rsidRPr="0032779A">
        <w:rPr>
          <w:lang w:val="uk-UA"/>
        </w:rPr>
        <w:t xml:space="preserve"> да</w:t>
      </w:r>
      <w:r w:rsidRPr="0032779A">
        <w:rPr>
          <w:lang w:val="uk-UA"/>
        </w:rPr>
        <w:br/>
        <w:t xml:space="preserve">Синхронізація часу по </w:t>
      </w:r>
      <w:r w:rsidRPr="0032779A">
        <w:t>NTP</w:t>
      </w:r>
      <w:r w:rsidRPr="0032779A">
        <w:rPr>
          <w:lang w:val="uk-UA"/>
        </w:rPr>
        <w:t xml:space="preserve"> да</w:t>
      </w:r>
      <w:r w:rsidRPr="0032779A">
        <w:rPr>
          <w:lang w:val="uk-UA"/>
        </w:rPr>
        <w:br/>
        <w:t>Енергонезалежний журнал подій да</w:t>
      </w:r>
      <w:r w:rsidRPr="0032779A">
        <w:rPr>
          <w:lang w:val="uk-UA"/>
        </w:rPr>
        <w:br/>
        <w:t xml:space="preserve">Відправка </w:t>
      </w:r>
      <w:r w:rsidRPr="0032779A">
        <w:t>SNMP</w:t>
      </w:r>
      <w:r w:rsidRPr="0032779A">
        <w:rPr>
          <w:lang w:val="uk-UA"/>
        </w:rPr>
        <w:t xml:space="preserve"> </w:t>
      </w:r>
      <w:r w:rsidRPr="0032779A">
        <w:t>TRAP</w:t>
      </w:r>
      <w:r w:rsidRPr="0032779A">
        <w:rPr>
          <w:lang w:val="uk-UA"/>
        </w:rPr>
        <w:t xml:space="preserve"> по подіях да</w:t>
      </w:r>
      <w:r w:rsidRPr="0032779A">
        <w:rPr>
          <w:lang w:val="uk-UA"/>
        </w:rPr>
        <w:br/>
      </w:r>
    </w:p>
    <w:p w:rsidR="0032779A" w:rsidRPr="0032779A" w:rsidRDefault="0032779A" w:rsidP="0032779A">
      <w:pPr>
        <w:numPr>
          <w:ilvl w:val="0"/>
          <w:numId w:val="5"/>
        </w:numPr>
        <w:contextualSpacing/>
        <w:rPr>
          <w:b/>
        </w:rPr>
      </w:pPr>
      <w:r w:rsidRPr="0032779A">
        <w:rPr>
          <w:b/>
        </w:rPr>
        <w:t xml:space="preserve">Керований 8 портовий комутатор 2 </w:t>
      </w:r>
      <w:proofErr w:type="gramStart"/>
      <w:r w:rsidRPr="0032779A">
        <w:rPr>
          <w:b/>
        </w:rPr>
        <w:t>р</w:t>
      </w:r>
      <w:proofErr w:type="gramEnd"/>
      <w:r w:rsidRPr="0032779A">
        <w:rPr>
          <w:b/>
        </w:rPr>
        <w:t>івня комутації з інтелектуальним керуванням і фіксованою конфігурацією</w:t>
      </w:r>
    </w:p>
    <w:p w:rsidR="0032779A" w:rsidRPr="0032779A" w:rsidRDefault="0032779A" w:rsidP="0032779A">
      <w:pPr>
        <w:rPr>
          <w:b/>
          <w:lang w:val="uk-UA"/>
        </w:rPr>
      </w:pPr>
      <w:r w:rsidRPr="0032779A">
        <w:rPr>
          <w:b/>
          <w:lang w:val="uk-UA"/>
        </w:rPr>
        <w:t>Кількість – 15 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rPr>
          <w:b/>
          <w:lang w:val="uk-UA"/>
        </w:rPr>
      </w:pPr>
      <w:r w:rsidRPr="0032779A">
        <w:t>Комутатор</w:t>
      </w:r>
      <w:r w:rsidRPr="0032779A">
        <w:rPr>
          <w:lang w:val="uk-UA"/>
        </w:rPr>
        <w:t xml:space="preserve">забезпечує </w:t>
      </w:r>
      <w:r w:rsidRPr="0032779A">
        <w:t>прост</w:t>
      </w:r>
      <w:r w:rsidRPr="0032779A">
        <w:rPr>
          <w:lang w:val="uk-UA"/>
        </w:rPr>
        <w:t>е</w:t>
      </w:r>
      <w:r w:rsidRPr="0032779A">
        <w:t xml:space="preserve"> в </w:t>
      </w:r>
      <w:proofErr w:type="gramStart"/>
      <w:r w:rsidRPr="0032779A">
        <w:t>адм</w:t>
      </w:r>
      <w:proofErr w:type="gramEnd"/>
      <w:r w:rsidRPr="0032779A">
        <w:t>ініструванні рішення з базовими функціями</w:t>
      </w:r>
      <w:r w:rsidRPr="0032779A">
        <w:rPr>
          <w:lang w:val="uk-UA"/>
        </w:rPr>
        <w:t xml:space="preserve"> з</w:t>
      </w:r>
      <w:r w:rsidRPr="0032779A">
        <w:t xml:space="preserve"> інтелектуальним керуванням і фіксованою конфігурацією.</w:t>
      </w: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b/>
          <w:lang w:val="uk-UA"/>
        </w:rPr>
      </w:pPr>
      <w:r w:rsidRPr="0032779A">
        <w:rPr>
          <w:lang w:val="uk-UA"/>
        </w:rPr>
        <w:t xml:space="preserve">Керований комутатор з 8 портами </w:t>
      </w:r>
      <w:r w:rsidRPr="0032779A">
        <w:t>Fast</w:t>
      </w:r>
      <w:r w:rsidRPr="0032779A">
        <w:rPr>
          <w:lang w:val="uk-UA"/>
        </w:rPr>
        <w:t xml:space="preserve"> </w:t>
      </w:r>
      <w:r w:rsidRPr="0032779A">
        <w:t>Ethernet</w:t>
      </w:r>
      <w:r w:rsidRPr="0032779A">
        <w:rPr>
          <w:lang w:val="uk-UA"/>
        </w:rPr>
        <w:t xml:space="preserve"> другого рівня </w:t>
      </w:r>
      <w:r w:rsidRPr="0032779A">
        <w:rPr>
          <w:lang w:val="uk-UA"/>
        </w:rPr>
        <w:br/>
      </w:r>
      <w:r w:rsidRPr="0032779A">
        <w:rPr>
          <w:b/>
          <w:lang w:val="uk-UA"/>
        </w:rPr>
        <w:t>Порти</w:t>
      </w:r>
      <w:r w:rsidRPr="0032779A">
        <w:rPr>
          <w:b/>
          <w:lang w:val="uk-UA"/>
        </w:rPr>
        <w:br/>
      </w:r>
      <w:r w:rsidRPr="0032779A">
        <w:rPr>
          <w:lang w:val="uk-UA"/>
        </w:rPr>
        <w:t xml:space="preserve">8 роз'ємів </w:t>
      </w:r>
      <w:r w:rsidRPr="0032779A">
        <w:t>RJ</w:t>
      </w:r>
      <w:r w:rsidRPr="0032779A">
        <w:rPr>
          <w:lang w:val="uk-UA"/>
        </w:rPr>
        <w:t>-45 10/100/1000 з автоматичним визначенням швидкості</w:t>
      </w:r>
      <w:r w:rsidRPr="0032779A">
        <w:rPr>
          <w:lang w:val="uk-UA"/>
        </w:rPr>
        <w:br/>
      </w:r>
      <w:r w:rsidRPr="0032779A">
        <w:rPr>
          <w:b/>
          <w:lang w:val="uk-UA"/>
        </w:rPr>
        <w:t>Пам'ять і процесор</w:t>
      </w:r>
      <w:r w:rsidRPr="0032779A">
        <w:rPr>
          <w:b/>
          <w:lang w:val="uk-UA"/>
        </w:rPr>
        <w:br/>
      </w:r>
      <w:r w:rsidRPr="0032779A">
        <w:rPr>
          <w:lang w:val="uk-UA"/>
        </w:rPr>
        <w:t>128 Мбайт ОЗУ</w:t>
      </w:r>
      <w:r w:rsidRPr="0032779A">
        <w:rPr>
          <w:lang w:val="uk-UA"/>
        </w:rPr>
        <w:br/>
        <w:t>розмір пакетного буфера: 1,5 Мб</w:t>
      </w:r>
      <w:r w:rsidRPr="0032779A">
        <w:rPr>
          <w:lang w:val="uk-UA"/>
        </w:rPr>
        <w:br/>
        <w:t>16 Мбайт флеш-пам'яті</w:t>
      </w:r>
      <w:r w:rsidRPr="0032779A">
        <w:rPr>
          <w:lang w:val="uk-UA"/>
        </w:rPr>
        <w:br/>
      </w:r>
      <w:r w:rsidRPr="0032779A">
        <w:rPr>
          <w:b/>
          <w:lang w:val="uk-UA"/>
        </w:rPr>
        <w:t>Час затримки</w:t>
      </w:r>
      <w:r w:rsidRPr="0032779A">
        <w:rPr>
          <w:b/>
          <w:lang w:val="uk-UA"/>
        </w:rPr>
        <w:br/>
      </w:r>
      <w:r w:rsidRPr="0032779A">
        <w:rPr>
          <w:lang w:val="uk-UA"/>
        </w:rPr>
        <w:t>Затримка на 100 Мбіт: &lt;3,3 мкс</w:t>
      </w:r>
      <w:r w:rsidRPr="0032779A">
        <w:rPr>
          <w:lang w:val="uk-UA"/>
        </w:rPr>
        <w:br/>
      </w:r>
      <w:r w:rsidRPr="0032779A">
        <w:rPr>
          <w:b/>
          <w:lang w:val="uk-UA"/>
        </w:rPr>
        <w:t>Пропускна здатність</w:t>
      </w:r>
      <w:r w:rsidRPr="0032779A">
        <w:rPr>
          <w:b/>
          <w:lang w:val="uk-UA"/>
        </w:rPr>
        <w:br/>
      </w:r>
      <w:r w:rsidRPr="0032779A">
        <w:rPr>
          <w:lang w:val="uk-UA"/>
        </w:rPr>
        <w:t>до 11,9 млн пакетів / с</w:t>
      </w:r>
      <w:r w:rsidRPr="0032779A">
        <w:rPr>
          <w:lang w:val="uk-UA"/>
        </w:rPr>
        <w:br/>
      </w:r>
      <w:r w:rsidRPr="0032779A">
        <w:rPr>
          <w:b/>
          <w:lang w:val="uk-UA"/>
        </w:rPr>
        <w:t>Продуктивність комутації</w:t>
      </w:r>
      <w:r w:rsidRPr="0032779A">
        <w:rPr>
          <w:b/>
          <w:lang w:val="uk-UA"/>
        </w:rPr>
        <w:br/>
      </w:r>
      <w:r w:rsidRPr="0032779A">
        <w:rPr>
          <w:lang w:val="uk-UA"/>
        </w:rPr>
        <w:t>16 Гб / с</w:t>
      </w:r>
      <w:r w:rsidRPr="0032779A">
        <w:rPr>
          <w:lang w:val="uk-UA"/>
        </w:rPr>
        <w:br/>
      </w:r>
      <w:r w:rsidRPr="0032779A">
        <w:rPr>
          <w:b/>
          <w:lang w:val="uk-UA"/>
        </w:rPr>
        <w:t xml:space="preserve">Автоопределение </w:t>
      </w:r>
      <w:r w:rsidRPr="0032779A">
        <w:rPr>
          <w:b/>
        </w:rPr>
        <w:t>MDI</w:t>
      </w:r>
      <w:r w:rsidRPr="0032779A">
        <w:rPr>
          <w:b/>
          <w:lang w:val="uk-UA"/>
        </w:rPr>
        <w:t xml:space="preserve"> / </w:t>
      </w:r>
      <w:r w:rsidRPr="0032779A">
        <w:rPr>
          <w:b/>
        </w:rPr>
        <w:t>MDIX</w:t>
      </w:r>
      <w:r w:rsidRPr="0032779A">
        <w:rPr>
          <w:lang w:val="uk-UA"/>
        </w:rPr>
        <w:t xml:space="preserve"> +</w:t>
      </w:r>
      <w:r w:rsidRPr="0032779A">
        <w:rPr>
          <w:lang w:val="uk-UA"/>
        </w:rPr>
        <w:br/>
      </w:r>
      <w:r w:rsidRPr="0032779A">
        <w:rPr>
          <w:b/>
          <w:lang w:val="uk-UA"/>
        </w:rPr>
        <w:t>Відповідність мережевим стандартам:</w:t>
      </w:r>
      <w:r w:rsidRPr="0032779A">
        <w:rPr>
          <w:lang w:val="uk-UA"/>
        </w:rPr>
        <w:t xml:space="preserve"> </w:t>
      </w:r>
      <w:r w:rsidRPr="0032779A">
        <w:t>IEEE</w:t>
      </w:r>
      <w:r w:rsidRPr="0032779A">
        <w:rPr>
          <w:lang w:val="uk-UA"/>
        </w:rPr>
        <w:t xml:space="preserve"> 802.3 10</w:t>
      </w:r>
      <w:r w:rsidRPr="0032779A">
        <w:t>BASE</w:t>
      </w:r>
      <w:r w:rsidRPr="0032779A">
        <w:rPr>
          <w:lang w:val="uk-UA"/>
        </w:rPr>
        <w:t>-</w:t>
      </w:r>
      <w:r w:rsidRPr="0032779A">
        <w:t>T</w:t>
      </w:r>
      <w:r w:rsidRPr="0032779A">
        <w:rPr>
          <w:lang w:val="uk-UA"/>
        </w:rPr>
        <w:t xml:space="preserve"> (10 Мбіт / с), </w:t>
      </w:r>
      <w:r w:rsidRPr="0032779A">
        <w:t>IEEE</w:t>
      </w:r>
      <w:r w:rsidRPr="0032779A">
        <w:rPr>
          <w:lang w:val="uk-UA"/>
        </w:rPr>
        <w:t xml:space="preserve"> 802.3</w:t>
      </w:r>
      <w:r w:rsidRPr="0032779A">
        <w:t>u</w:t>
      </w:r>
      <w:r w:rsidRPr="0032779A">
        <w:rPr>
          <w:lang w:val="uk-UA"/>
        </w:rPr>
        <w:t xml:space="preserve"> 100</w:t>
      </w:r>
      <w:r w:rsidRPr="0032779A">
        <w:t>BASE</w:t>
      </w:r>
      <w:r w:rsidRPr="0032779A">
        <w:rPr>
          <w:lang w:val="uk-UA"/>
        </w:rPr>
        <w:t>-</w:t>
      </w:r>
      <w:r w:rsidRPr="0032779A">
        <w:t>TX</w:t>
      </w:r>
      <w:r w:rsidRPr="0032779A">
        <w:rPr>
          <w:lang w:val="uk-UA"/>
        </w:rPr>
        <w:t xml:space="preserve"> (100 Мбіт / с), </w:t>
      </w:r>
      <w:r w:rsidRPr="0032779A">
        <w:t>IEEE</w:t>
      </w:r>
      <w:r w:rsidRPr="0032779A">
        <w:rPr>
          <w:lang w:val="uk-UA"/>
        </w:rPr>
        <w:t xml:space="preserve"> 802.3</w:t>
      </w:r>
      <w:r w:rsidRPr="0032779A">
        <w:t>ab</w:t>
      </w:r>
      <w:r w:rsidRPr="0032779A">
        <w:rPr>
          <w:lang w:val="uk-UA"/>
        </w:rPr>
        <w:t xml:space="preserve"> 1000</w:t>
      </w:r>
      <w:r w:rsidRPr="0032779A">
        <w:t>BASE</w:t>
      </w:r>
      <w:r w:rsidRPr="0032779A">
        <w:rPr>
          <w:lang w:val="uk-UA"/>
        </w:rPr>
        <w:t>-</w:t>
      </w:r>
      <w:r w:rsidRPr="0032779A">
        <w:t>T</w:t>
      </w:r>
      <w:r w:rsidRPr="0032779A">
        <w:rPr>
          <w:lang w:val="uk-UA"/>
        </w:rPr>
        <w:t xml:space="preserve"> (1000 Мбіт / с), </w:t>
      </w:r>
      <w:r w:rsidRPr="0032779A">
        <w:t>IEEE</w:t>
      </w:r>
      <w:r w:rsidRPr="0032779A">
        <w:rPr>
          <w:lang w:val="uk-UA"/>
        </w:rPr>
        <w:t xml:space="preserve"> 802.1</w:t>
      </w:r>
      <w:r w:rsidRPr="0032779A">
        <w:t>D</w:t>
      </w:r>
      <w:r w:rsidRPr="0032779A">
        <w:rPr>
          <w:lang w:val="uk-UA"/>
        </w:rPr>
        <w:t xml:space="preserve"> (</w:t>
      </w:r>
      <w:r w:rsidRPr="0032779A">
        <w:t>STP</w:t>
      </w:r>
      <w:r w:rsidRPr="0032779A">
        <w:rPr>
          <w:lang w:val="uk-UA"/>
        </w:rPr>
        <w:t xml:space="preserve">, </w:t>
      </w:r>
      <w:r w:rsidRPr="0032779A">
        <w:t>QoS</w:t>
      </w:r>
      <w:r w:rsidRPr="0032779A">
        <w:rPr>
          <w:lang w:val="uk-UA"/>
        </w:rPr>
        <w:t xml:space="preserve">), </w:t>
      </w:r>
      <w:r w:rsidRPr="0032779A">
        <w:t>IEEE</w:t>
      </w:r>
      <w:r w:rsidRPr="0032779A">
        <w:rPr>
          <w:lang w:val="uk-UA"/>
        </w:rPr>
        <w:t xml:space="preserve"> 802.1</w:t>
      </w:r>
      <w:r w:rsidRPr="0032779A">
        <w:t>p</w:t>
      </w:r>
      <w:r w:rsidRPr="0032779A">
        <w:rPr>
          <w:lang w:val="uk-UA"/>
        </w:rPr>
        <w:t xml:space="preserve"> (фільтрація </w:t>
      </w:r>
      <w:r w:rsidRPr="0032779A">
        <w:t>IGMP</w:t>
      </w:r>
      <w:r w:rsidRPr="0032779A">
        <w:rPr>
          <w:lang w:val="uk-UA"/>
        </w:rPr>
        <w:t xml:space="preserve">), </w:t>
      </w:r>
      <w:r w:rsidRPr="0032779A">
        <w:t>IEEE</w:t>
      </w:r>
      <w:r w:rsidRPr="0032779A">
        <w:rPr>
          <w:lang w:val="uk-UA"/>
        </w:rPr>
        <w:t xml:space="preserve"> 802.1</w:t>
      </w:r>
      <w:r w:rsidRPr="0032779A">
        <w:t>w</w:t>
      </w:r>
      <w:r w:rsidRPr="0032779A">
        <w:rPr>
          <w:lang w:val="uk-UA"/>
        </w:rPr>
        <w:t xml:space="preserve"> (</w:t>
      </w:r>
      <w:r w:rsidRPr="0032779A">
        <w:t>Rapid</w:t>
      </w:r>
      <w:r w:rsidRPr="0032779A">
        <w:rPr>
          <w:lang w:val="uk-UA"/>
        </w:rPr>
        <w:t xml:space="preserve"> </w:t>
      </w:r>
      <w:r w:rsidRPr="0032779A">
        <w:t>STP</w:t>
      </w:r>
      <w:r w:rsidRPr="0032779A">
        <w:rPr>
          <w:lang w:val="uk-UA"/>
        </w:rPr>
        <w:t xml:space="preserve">), </w:t>
      </w:r>
      <w:r w:rsidRPr="0032779A">
        <w:t>IEEE</w:t>
      </w:r>
      <w:r w:rsidRPr="0032779A">
        <w:rPr>
          <w:lang w:val="uk-UA"/>
        </w:rPr>
        <w:t xml:space="preserve"> 802.1</w:t>
      </w:r>
      <w:r w:rsidRPr="0032779A">
        <w:t>ad</w:t>
      </w:r>
      <w:r w:rsidRPr="0032779A">
        <w:rPr>
          <w:lang w:val="uk-UA"/>
        </w:rPr>
        <w:t xml:space="preserve"> (</w:t>
      </w:r>
      <w:r w:rsidRPr="0032779A">
        <w:t>VLAN</w:t>
      </w:r>
      <w:r w:rsidRPr="0032779A">
        <w:rPr>
          <w:lang w:val="uk-UA"/>
        </w:rPr>
        <w:t xml:space="preserve"> </w:t>
      </w:r>
      <w:r w:rsidRPr="0032779A">
        <w:t>stacking</w:t>
      </w:r>
      <w:r w:rsidRPr="0032779A">
        <w:rPr>
          <w:lang w:val="uk-UA"/>
        </w:rPr>
        <w:t xml:space="preserve">), </w:t>
      </w:r>
      <w:r w:rsidRPr="0032779A">
        <w:t>IEEE</w:t>
      </w:r>
      <w:r w:rsidRPr="0032779A">
        <w:rPr>
          <w:lang w:val="uk-UA"/>
        </w:rPr>
        <w:t xml:space="preserve"> 802.3</w:t>
      </w:r>
      <w:r w:rsidRPr="0032779A">
        <w:t>ad</w:t>
      </w:r>
      <w:r w:rsidRPr="0032779A">
        <w:rPr>
          <w:lang w:val="uk-UA"/>
        </w:rPr>
        <w:t xml:space="preserve"> (Агрегація каналів), </w:t>
      </w:r>
      <w:r w:rsidRPr="0032779A">
        <w:t>IEEE</w:t>
      </w:r>
      <w:r w:rsidRPr="0032779A">
        <w:rPr>
          <w:lang w:val="uk-UA"/>
        </w:rPr>
        <w:t xml:space="preserve"> 802.3</w:t>
      </w:r>
      <w:r w:rsidRPr="0032779A">
        <w:t>az</w:t>
      </w:r>
      <w:r w:rsidRPr="0032779A">
        <w:rPr>
          <w:lang w:val="uk-UA"/>
        </w:rPr>
        <w:t xml:space="preserve"> (</w:t>
      </w:r>
      <w:r w:rsidRPr="0032779A">
        <w:t>Energy</w:t>
      </w:r>
      <w:r w:rsidRPr="0032779A">
        <w:rPr>
          <w:lang w:val="uk-UA"/>
        </w:rPr>
        <w:t xml:space="preserve"> </w:t>
      </w:r>
      <w:r w:rsidRPr="0032779A">
        <w:t>Efficient</w:t>
      </w:r>
      <w:r w:rsidRPr="0032779A">
        <w:rPr>
          <w:lang w:val="uk-UA"/>
        </w:rPr>
        <w:t xml:space="preserve"> </w:t>
      </w:r>
      <w:r w:rsidRPr="0032779A">
        <w:t>Ethernet</w:t>
      </w:r>
      <w:r w:rsidRPr="0032779A">
        <w:rPr>
          <w:lang w:val="uk-UA"/>
        </w:rPr>
        <w:t xml:space="preserve">), </w:t>
      </w:r>
      <w:r w:rsidRPr="0032779A">
        <w:t>IEEE</w:t>
      </w:r>
      <w:r w:rsidRPr="0032779A">
        <w:rPr>
          <w:lang w:val="uk-UA"/>
        </w:rPr>
        <w:t xml:space="preserve"> 802.3</w:t>
      </w:r>
      <w:r w:rsidRPr="0032779A">
        <w:t>x</w:t>
      </w:r>
      <w:r w:rsidRPr="0032779A">
        <w:rPr>
          <w:lang w:val="uk-UA"/>
        </w:rPr>
        <w:t xml:space="preserve"> (Повнодуплексна зв'язок), </w:t>
      </w:r>
      <w:r w:rsidRPr="0032779A">
        <w:t>IEEE</w:t>
      </w:r>
      <w:r w:rsidRPr="0032779A">
        <w:rPr>
          <w:lang w:val="uk-UA"/>
        </w:rPr>
        <w:t xml:space="preserve"> 802.3</w:t>
      </w:r>
      <w:r w:rsidRPr="0032779A">
        <w:t>z</w:t>
      </w:r>
      <w:r w:rsidRPr="0032779A">
        <w:rPr>
          <w:lang w:val="uk-UA"/>
        </w:rPr>
        <w:t xml:space="preserve"> (Оптоволоконний кабель), </w:t>
      </w:r>
      <w:r w:rsidRPr="0032779A">
        <w:t>IEEE</w:t>
      </w:r>
      <w:r w:rsidRPr="0032779A">
        <w:rPr>
          <w:lang w:val="uk-UA"/>
        </w:rPr>
        <w:t xml:space="preserve"> 802.1</w:t>
      </w:r>
      <w:r w:rsidRPr="0032779A">
        <w:t>Q</w:t>
      </w:r>
      <w:r w:rsidRPr="0032779A">
        <w:rPr>
          <w:lang w:val="uk-UA"/>
        </w:rPr>
        <w:t xml:space="preserve"> (</w:t>
      </w:r>
      <w:r w:rsidRPr="0032779A">
        <w:t>VLAN</w:t>
      </w:r>
      <w:r w:rsidRPr="0032779A">
        <w:rPr>
          <w:lang w:val="uk-UA"/>
        </w:rPr>
        <w:t>)</w:t>
      </w:r>
      <w:r w:rsidRPr="0032779A">
        <w:rPr>
          <w:lang w:val="uk-UA"/>
        </w:rPr>
        <w:br/>
      </w:r>
      <w:r w:rsidRPr="0032779A">
        <w:rPr>
          <w:b/>
          <w:lang w:val="uk-UA"/>
        </w:rPr>
        <w:t>Підтримка транспортних протоколів</w:t>
      </w:r>
      <w:r w:rsidRPr="0032779A">
        <w:rPr>
          <w:lang w:val="uk-UA"/>
        </w:rPr>
        <w:t xml:space="preserve"> </w:t>
      </w:r>
      <w:r w:rsidRPr="0032779A">
        <w:t>ICMP</w:t>
      </w:r>
      <w:r w:rsidRPr="0032779A">
        <w:rPr>
          <w:lang w:val="uk-UA"/>
        </w:rPr>
        <w:t xml:space="preserve">, </w:t>
      </w:r>
      <w:r w:rsidRPr="0032779A">
        <w:t>IGMP</w:t>
      </w:r>
      <w:r w:rsidRPr="0032779A">
        <w:rPr>
          <w:lang w:val="uk-UA"/>
        </w:rPr>
        <w:t xml:space="preserve">, </w:t>
      </w:r>
      <w:r w:rsidRPr="0032779A">
        <w:t>DDNS</w:t>
      </w:r>
      <w:r w:rsidRPr="0032779A">
        <w:rPr>
          <w:lang w:val="uk-UA"/>
        </w:rPr>
        <w:t xml:space="preserve">, </w:t>
      </w:r>
      <w:r w:rsidRPr="0032779A">
        <w:t>DHCP</w:t>
      </w:r>
      <w:r w:rsidRPr="0032779A">
        <w:rPr>
          <w:lang w:val="uk-UA"/>
        </w:rPr>
        <w:t xml:space="preserve">, </w:t>
      </w:r>
      <w:r w:rsidRPr="0032779A">
        <w:t>TCP</w:t>
      </w:r>
      <w:r w:rsidRPr="0032779A">
        <w:rPr>
          <w:lang w:val="uk-UA"/>
        </w:rPr>
        <w:t xml:space="preserve"> / </w:t>
      </w:r>
      <w:r w:rsidRPr="0032779A">
        <w:t>IP</w:t>
      </w:r>
      <w:r w:rsidRPr="0032779A">
        <w:rPr>
          <w:lang w:val="uk-UA"/>
        </w:rPr>
        <w:t xml:space="preserve">, </w:t>
      </w:r>
      <w:r w:rsidRPr="0032779A">
        <w:t>PPPoE</w:t>
      </w:r>
      <w:r w:rsidRPr="0032779A">
        <w:rPr>
          <w:lang w:val="uk-UA"/>
        </w:rPr>
        <w:t xml:space="preserve">, </w:t>
      </w:r>
      <w:r w:rsidRPr="0032779A">
        <w:t>PPTP</w:t>
      </w:r>
      <w:r w:rsidRPr="0032779A">
        <w:rPr>
          <w:lang w:val="uk-UA"/>
        </w:rPr>
        <w:t xml:space="preserve">, </w:t>
      </w:r>
      <w:r w:rsidRPr="0032779A">
        <w:t>LLDP</w:t>
      </w:r>
      <w:r w:rsidRPr="0032779A">
        <w:rPr>
          <w:lang w:val="uk-UA"/>
        </w:rPr>
        <w:t xml:space="preserve">, </w:t>
      </w:r>
      <w:r w:rsidRPr="0032779A">
        <w:t>L</w:t>
      </w:r>
      <w:r w:rsidRPr="0032779A">
        <w:rPr>
          <w:lang w:val="uk-UA"/>
        </w:rPr>
        <w:t>2</w:t>
      </w:r>
      <w:r w:rsidRPr="0032779A">
        <w:t>TP</w:t>
      </w:r>
      <w:r w:rsidRPr="0032779A">
        <w:rPr>
          <w:lang w:val="uk-UA"/>
        </w:rPr>
        <w:t xml:space="preserve">, </w:t>
      </w:r>
      <w:r w:rsidRPr="0032779A">
        <w:t>SNTP</w:t>
      </w:r>
      <w:r w:rsidRPr="0032779A">
        <w:rPr>
          <w:lang w:val="uk-UA"/>
        </w:rPr>
        <w:t xml:space="preserve">, </w:t>
      </w:r>
      <w:r w:rsidRPr="0032779A">
        <w:t>IPCP</w:t>
      </w:r>
      <w:r w:rsidRPr="0032779A">
        <w:rPr>
          <w:lang w:val="uk-UA"/>
        </w:rPr>
        <w:t xml:space="preserve">, </w:t>
      </w:r>
      <w:r w:rsidRPr="0032779A">
        <w:t>UPnP</w:t>
      </w:r>
      <w:r w:rsidRPr="0032779A">
        <w:rPr>
          <w:lang w:val="uk-UA"/>
        </w:rPr>
        <w:t xml:space="preserve">, </w:t>
      </w:r>
      <w:r w:rsidRPr="0032779A">
        <w:t>BOOTP</w:t>
      </w:r>
    </w:p>
    <w:p w:rsidR="0032779A" w:rsidRPr="0032779A" w:rsidRDefault="0032779A" w:rsidP="0032779A">
      <w:pPr>
        <w:rPr>
          <w:lang w:val="uk-UA"/>
        </w:rPr>
      </w:pPr>
      <w:r w:rsidRPr="0032779A">
        <w:rPr>
          <w:b/>
        </w:rPr>
        <w:t>Розміри і вага</w:t>
      </w:r>
      <w:r w:rsidRPr="0032779A">
        <w:rPr>
          <w:b/>
        </w:rPr>
        <w:br/>
      </w:r>
      <w:r w:rsidRPr="0032779A">
        <w:t>Мінімальний розмі</w:t>
      </w:r>
      <w:proofErr w:type="gramStart"/>
      <w:r w:rsidRPr="0032779A">
        <w:t>р</w:t>
      </w:r>
      <w:proofErr w:type="gramEnd"/>
      <w:r w:rsidRPr="0032779A">
        <w:t xml:space="preserve"> (Ш x Г x В)</w:t>
      </w:r>
      <w:r w:rsidRPr="0032779A">
        <w:rPr>
          <w:lang w:val="uk-UA"/>
        </w:rPr>
        <w:t xml:space="preserve"> 25</w:t>
      </w:r>
      <w:r w:rsidRPr="0032779A">
        <w:t>,4 x 1</w:t>
      </w:r>
      <w:r w:rsidRPr="0032779A">
        <w:rPr>
          <w:lang w:val="uk-UA"/>
        </w:rPr>
        <w:t>5</w:t>
      </w:r>
      <w:r w:rsidRPr="0032779A">
        <w:t>,</w:t>
      </w:r>
      <w:r w:rsidRPr="0032779A">
        <w:rPr>
          <w:lang w:val="uk-UA"/>
        </w:rPr>
        <w:t>95</w:t>
      </w:r>
      <w:r w:rsidRPr="0032779A">
        <w:t xml:space="preserve"> x 4</w:t>
      </w:r>
      <w:r w:rsidRPr="0032779A">
        <w:rPr>
          <w:lang w:val="uk-UA"/>
        </w:rPr>
        <w:t>,</w:t>
      </w:r>
      <w:r w:rsidRPr="0032779A">
        <w:t>39 см</w:t>
      </w:r>
      <w:r w:rsidRPr="0032779A">
        <w:br/>
        <w:t>Вага</w:t>
      </w:r>
      <w:r w:rsidRPr="0032779A">
        <w:rPr>
          <w:lang w:val="uk-UA"/>
        </w:rPr>
        <w:t xml:space="preserve"> </w:t>
      </w:r>
      <w:r w:rsidRPr="0032779A">
        <w:t>0,</w:t>
      </w:r>
      <w:r w:rsidRPr="0032779A">
        <w:rPr>
          <w:lang w:val="uk-UA"/>
        </w:rPr>
        <w:t>82</w:t>
      </w:r>
      <w:r w:rsidRPr="0032779A">
        <w:t xml:space="preserve"> кг</w:t>
      </w:r>
    </w:p>
    <w:p w:rsidR="0032779A" w:rsidRPr="0032779A" w:rsidRDefault="0032779A" w:rsidP="0032779A">
      <w:pPr>
        <w:rPr>
          <w:lang w:val="uk-UA"/>
        </w:rPr>
      </w:pPr>
    </w:p>
    <w:p w:rsidR="0032779A" w:rsidRPr="0032779A" w:rsidRDefault="0032779A" w:rsidP="0032779A">
      <w:pPr>
        <w:numPr>
          <w:ilvl w:val="0"/>
          <w:numId w:val="5"/>
        </w:numPr>
        <w:contextualSpacing/>
        <w:rPr>
          <w:b/>
          <w:lang w:val="uk-UA"/>
        </w:rPr>
      </w:pPr>
      <w:r w:rsidRPr="0032779A">
        <w:rPr>
          <w:b/>
          <w:lang w:val="uk-UA"/>
        </w:rPr>
        <w:lastRenderedPageBreak/>
        <w:t xml:space="preserve">Підсилювач-розподільник 1:3 </w:t>
      </w:r>
      <w:r w:rsidRPr="0032779A">
        <w:rPr>
          <w:b/>
        </w:rPr>
        <w:t>VGA</w:t>
      </w:r>
      <w:r w:rsidRPr="0032779A">
        <w:rPr>
          <w:b/>
          <w:lang w:val="uk-UA"/>
        </w:rPr>
        <w:t xml:space="preserve">, 400 МГц </w:t>
      </w:r>
      <w:r w:rsidRPr="0032779A">
        <w:rPr>
          <w:b/>
        </w:rPr>
        <w:t>c</w:t>
      </w:r>
      <w:r w:rsidRPr="0032779A">
        <w:rPr>
          <w:b/>
          <w:lang w:val="uk-UA"/>
        </w:rPr>
        <w:t xml:space="preserve"> технологией </w:t>
      </w:r>
      <w:r w:rsidRPr="0032779A">
        <w:rPr>
          <w:b/>
        </w:rPr>
        <w:t>KR</w:t>
      </w:r>
      <w:r w:rsidRPr="0032779A">
        <w:rPr>
          <w:b/>
          <w:lang w:val="uk-UA"/>
        </w:rPr>
        <w:t>-</w:t>
      </w:r>
      <w:r w:rsidRPr="0032779A">
        <w:rPr>
          <w:b/>
        </w:rPr>
        <w:t>ISP</w:t>
      </w:r>
      <w:r w:rsidRPr="0032779A">
        <w:rPr>
          <w:b/>
          <w:lang w:val="uk-UA"/>
        </w:rPr>
        <w:t xml:space="preserve"> </w:t>
      </w:r>
      <w:r w:rsidRPr="0032779A">
        <w:rPr>
          <w:b/>
        </w:rPr>
        <w:t>Kramer</w:t>
      </w:r>
      <w:r w:rsidRPr="0032779A">
        <w:rPr>
          <w:b/>
          <w:lang w:val="uk-UA"/>
        </w:rPr>
        <w:t xml:space="preserve"> </w:t>
      </w:r>
      <w:r w:rsidRPr="0032779A">
        <w:rPr>
          <w:b/>
        </w:rPr>
        <w:t>VP</w:t>
      </w:r>
      <w:r w:rsidRPr="0032779A">
        <w:rPr>
          <w:b/>
          <w:lang w:val="uk-UA"/>
        </w:rPr>
        <w:t>-300,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w:t>
      </w:r>
      <w:r w:rsidRPr="0032779A">
        <w:rPr>
          <w:b/>
        </w:rPr>
        <w:t xml:space="preserve"> </w:t>
      </w:r>
      <w:r w:rsidRPr="0032779A">
        <w:rPr>
          <w:b/>
          <w:lang w:val="en-US"/>
        </w:rPr>
        <w:t>5</w:t>
      </w:r>
      <w:r w:rsidRPr="0032779A">
        <w:rPr>
          <w:b/>
        </w:rPr>
        <w:t xml:space="preserve"> </w:t>
      </w:r>
      <w:r w:rsidRPr="0032779A">
        <w:rPr>
          <w:b/>
          <w:lang w:val="uk-UA"/>
        </w:rPr>
        <w:t>шт.</w:t>
      </w:r>
    </w:p>
    <w:p w:rsidR="0032779A" w:rsidRPr="0032779A" w:rsidRDefault="0032779A" w:rsidP="0032779A">
      <w:pPr>
        <w:rPr>
          <w:b/>
          <w:lang w:val="uk-UA"/>
        </w:rPr>
      </w:pPr>
    </w:p>
    <w:p w:rsidR="0032779A" w:rsidRPr="0032779A" w:rsidRDefault="0032779A" w:rsidP="0032779A">
      <w:pPr>
        <w:numPr>
          <w:ilvl w:val="0"/>
          <w:numId w:val="5"/>
        </w:numPr>
        <w:contextualSpacing/>
        <w:rPr>
          <w:b/>
          <w:lang w:val="uk-UA"/>
        </w:rPr>
      </w:pPr>
      <w:r w:rsidRPr="0032779A">
        <w:rPr>
          <w:b/>
          <w:lang w:val="uk-UA"/>
        </w:rPr>
        <w:t>Трьохшвидкісні комутатори 10</w:t>
      </w:r>
      <w:r w:rsidRPr="0032779A">
        <w:rPr>
          <w:b/>
        </w:rPr>
        <w:t>BASE</w:t>
      </w:r>
      <w:r w:rsidRPr="0032779A">
        <w:rPr>
          <w:b/>
          <w:lang w:val="uk-UA"/>
        </w:rPr>
        <w:t>-</w:t>
      </w:r>
      <w:r w:rsidRPr="0032779A">
        <w:rPr>
          <w:b/>
        </w:rPr>
        <w:t>T</w:t>
      </w:r>
      <w:r w:rsidRPr="0032779A">
        <w:rPr>
          <w:b/>
          <w:lang w:val="uk-UA"/>
        </w:rPr>
        <w:t>/100</w:t>
      </w:r>
      <w:r w:rsidRPr="0032779A">
        <w:rPr>
          <w:b/>
        </w:rPr>
        <w:t>BASE</w:t>
      </w:r>
      <w:r w:rsidRPr="0032779A">
        <w:rPr>
          <w:b/>
          <w:lang w:val="uk-UA"/>
        </w:rPr>
        <w:t>-</w:t>
      </w:r>
      <w:r w:rsidRPr="0032779A">
        <w:rPr>
          <w:b/>
        </w:rPr>
        <w:t>TX</w:t>
      </w:r>
      <w:r w:rsidRPr="0032779A">
        <w:rPr>
          <w:b/>
          <w:lang w:val="uk-UA"/>
        </w:rPr>
        <w:t xml:space="preserve">/1000 </w:t>
      </w:r>
      <w:r w:rsidRPr="0032779A">
        <w:rPr>
          <w:b/>
        </w:rPr>
        <w:t>BASE</w:t>
      </w:r>
      <w:r w:rsidRPr="0032779A">
        <w:rPr>
          <w:b/>
          <w:lang w:val="uk-UA"/>
        </w:rPr>
        <w:t>-</w:t>
      </w:r>
      <w:r w:rsidRPr="0032779A">
        <w:rPr>
          <w:b/>
        </w:rPr>
        <w:t>T</w:t>
      </w:r>
      <w:r w:rsidRPr="0032779A">
        <w:rPr>
          <w:b/>
          <w:lang w:val="uk-UA"/>
        </w:rPr>
        <w:t xml:space="preserve"> 3-го рівня з підтримкою гігабітних спадних з‘єднань для робочих груп – 48 порти</w:t>
      </w:r>
    </w:p>
    <w:p w:rsidR="0032779A" w:rsidRPr="0032779A" w:rsidRDefault="0032779A" w:rsidP="0032779A">
      <w:pPr>
        <w:rPr>
          <w:b/>
          <w:lang w:val="uk-UA"/>
        </w:rPr>
      </w:pPr>
      <w:r w:rsidRPr="0032779A">
        <w:rPr>
          <w:b/>
          <w:lang w:val="uk-UA"/>
        </w:rPr>
        <w:t>Кількість – 10 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rPr>
          <w:lang w:val="uk-UA"/>
        </w:rPr>
      </w:pPr>
      <w:r w:rsidRPr="0032779A">
        <w:t>Комутатор призначен</w:t>
      </w:r>
      <w:r w:rsidRPr="0032779A">
        <w:rPr>
          <w:lang w:val="uk-UA"/>
        </w:rPr>
        <w:t>ий</w:t>
      </w:r>
      <w:r w:rsidRPr="0032779A">
        <w:t xml:space="preserve"> </w:t>
      </w:r>
      <w:proofErr w:type="gramStart"/>
      <w:r w:rsidRPr="0032779A">
        <w:rPr>
          <w:lang w:val="uk-UA"/>
        </w:rPr>
        <w:t>для</w:t>
      </w:r>
      <w:proofErr w:type="gramEnd"/>
      <w:r w:rsidRPr="0032779A">
        <w:rPr>
          <w:lang w:val="uk-UA"/>
        </w:rPr>
        <w:t xml:space="preserve"> організацій </w:t>
      </w:r>
      <w:r w:rsidRPr="0032779A">
        <w:t>в яких використовуються додатки з високими вимогами до пропускної здатності.</w:t>
      </w: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b/>
          <w:lang w:val="uk-UA"/>
        </w:rPr>
      </w:pPr>
      <w:r w:rsidRPr="0032779A">
        <w:t>Комутатор Gigabit з 48 портами, 4 портами GbE SFP і інтелектуальним керуванням</w:t>
      </w:r>
      <w:proofErr w:type="gramStart"/>
      <w:r w:rsidRPr="0032779A">
        <w:br/>
      </w:r>
      <w:r w:rsidRPr="0032779A">
        <w:rPr>
          <w:b/>
        </w:rPr>
        <w:t>П</w:t>
      </w:r>
      <w:proofErr w:type="gramEnd"/>
      <w:r w:rsidRPr="0032779A">
        <w:rPr>
          <w:b/>
        </w:rPr>
        <w:t>орти</w:t>
      </w:r>
    </w:p>
    <w:p w:rsidR="0032779A" w:rsidRPr="0032779A" w:rsidRDefault="0032779A" w:rsidP="0032779A">
      <w:pPr>
        <w:rPr>
          <w:lang w:val="uk-UA"/>
        </w:rPr>
      </w:pPr>
      <w:r w:rsidRPr="0032779A">
        <w:rPr>
          <w:lang w:val="uk-UA"/>
        </w:rPr>
        <w:t xml:space="preserve">48 порту </w:t>
      </w:r>
      <w:r w:rsidRPr="0032779A">
        <w:t>RJ</w:t>
      </w:r>
      <w:r w:rsidRPr="0032779A">
        <w:rPr>
          <w:lang w:val="uk-UA"/>
        </w:rPr>
        <w:t>-45 10/100/1000 з автоматичним визначенням швидкості</w:t>
      </w:r>
      <w:r w:rsidRPr="0032779A">
        <w:rPr>
          <w:lang w:val="uk-UA"/>
        </w:rPr>
        <w:br/>
        <w:t xml:space="preserve">4 порти </w:t>
      </w:r>
      <w:r w:rsidRPr="0032779A">
        <w:t>SFP</w:t>
      </w:r>
      <w:r w:rsidRPr="0032779A">
        <w:rPr>
          <w:lang w:val="uk-UA"/>
        </w:rPr>
        <w:t xml:space="preserve"> 1000 Мбіт / с</w:t>
      </w:r>
      <w:r w:rsidRPr="0032779A">
        <w:rPr>
          <w:lang w:val="uk-UA"/>
        </w:rPr>
        <w:br/>
        <w:t>підтримка до 48 портів 10/100/1000 з автоматичним визначенням швидкості і до 4 портів 1000</w:t>
      </w:r>
      <w:r w:rsidRPr="0032779A">
        <w:t>BASE</w:t>
      </w:r>
      <w:r w:rsidRPr="0032779A">
        <w:rPr>
          <w:lang w:val="uk-UA"/>
        </w:rPr>
        <w:t>-</w:t>
      </w:r>
      <w:r w:rsidRPr="0032779A">
        <w:t>X</w:t>
      </w:r>
      <w:r w:rsidRPr="0032779A">
        <w:rPr>
          <w:lang w:val="uk-UA"/>
        </w:rPr>
        <w:t xml:space="preserve"> </w:t>
      </w:r>
      <w:r w:rsidRPr="0032779A">
        <w:t>SFP</w:t>
      </w:r>
      <w:r w:rsidRPr="0032779A">
        <w:rPr>
          <w:lang w:val="uk-UA"/>
        </w:rPr>
        <w:t xml:space="preserve"> або їх комбінації</w:t>
      </w:r>
    </w:p>
    <w:p w:rsidR="0032779A" w:rsidRPr="0032779A" w:rsidRDefault="0032779A" w:rsidP="0032779A">
      <w:pPr>
        <w:rPr>
          <w:b/>
          <w:lang w:val="uk-UA"/>
        </w:rPr>
      </w:pPr>
      <w:proofErr w:type="gramStart"/>
      <w:r w:rsidRPr="0032779A">
        <w:rPr>
          <w:b/>
        </w:rPr>
        <w:t>Пам'ять</w:t>
      </w:r>
      <w:proofErr w:type="gramEnd"/>
      <w:r w:rsidRPr="0032779A">
        <w:rPr>
          <w:b/>
        </w:rPr>
        <w:t xml:space="preserve"> і процесор</w:t>
      </w:r>
    </w:p>
    <w:p w:rsidR="0032779A" w:rsidRPr="0032779A" w:rsidRDefault="0032779A" w:rsidP="0032779A">
      <w:pPr>
        <w:rPr>
          <w:lang w:val="uk-UA"/>
        </w:rPr>
      </w:pPr>
      <w:r w:rsidRPr="0032779A">
        <w:t>Мікропроцесор MIPS з тактовою частотою 650 МГц</w:t>
      </w:r>
      <w:r w:rsidRPr="0032779A">
        <w:br/>
        <w:t>32 Мбайта флеш-пам'яті</w:t>
      </w:r>
      <w:r w:rsidRPr="0032779A">
        <w:br/>
        <w:t>розмі</w:t>
      </w:r>
      <w:proofErr w:type="gramStart"/>
      <w:r w:rsidRPr="0032779A">
        <w:t>р</w:t>
      </w:r>
      <w:proofErr w:type="gramEnd"/>
      <w:r w:rsidRPr="0032779A">
        <w:t xml:space="preserve"> пакетного буфера: 12 Мбайт</w:t>
      </w:r>
      <w:r w:rsidRPr="0032779A">
        <w:br/>
        <w:t>128 Мбайт SDRAM</w:t>
      </w:r>
    </w:p>
    <w:p w:rsidR="0032779A" w:rsidRPr="0032779A" w:rsidRDefault="0032779A" w:rsidP="0032779A">
      <w:pPr>
        <w:rPr>
          <w:b/>
          <w:lang w:val="uk-UA"/>
        </w:rPr>
      </w:pPr>
      <w:r w:rsidRPr="0032779A">
        <w:rPr>
          <w:b/>
        </w:rPr>
        <w:t>Час затримки</w:t>
      </w:r>
    </w:p>
    <w:p w:rsidR="0032779A" w:rsidRPr="0032779A" w:rsidRDefault="0032779A" w:rsidP="0032779A">
      <w:pPr>
        <w:rPr>
          <w:lang w:val="uk-UA"/>
        </w:rPr>
      </w:pPr>
      <w:r w:rsidRPr="0032779A">
        <w:t>100 Мб Час очікування: &lt;5 мс</w:t>
      </w:r>
      <w:r w:rsidRPr="0032779A">
        <w:br/>
        <w:t>1000 Мб Час очікування: &lt;5 мс</w:t>
      </w:r>
    </w:p>
    <w:p w:rsidR="0032779A" w:rsidRPr="0032779A" w:rsidRDefault="0032779A" w:rsidP="0032779A">
      <w:pPr>
        <w:rPr>
          <w:b/>
          <w:lang w:val="uk-UA"/>
        </w:rPr>
      </w:pPr>
      <w:r w:rsidRPr="0032779A">
        <w:rPr>
          <w:b/>
        </w:rPr>
        <w:t>Пропускна здатність</w:t>
      </w:r>
    </w:p>
    <w:p w:rsidR="0032779A" w:rsidRPr="0032779A" w:rsidRDefault="0032779A" w:rsidP="0032779A">
      <w:pPr>
        <w:rPr>
          <w:b/>
          <w:lang w:val="uk-UA"/>
        </w:rPr>
      </w:pPr>
      <w:r w:rsidRPr="0032779A">
        <w:t xml:space="preserve">до 77,4 </w:t>
      </w:r>
      <w:proofErr w:type="gramStart"/>
      <w:r w:rsidRPr="0032779A">
        <w:t>млн</w:t>
      </w:r>
      <w:proofErr w:type="gramEnd"/>
      <w:r w:rsidRPr="0032779A">
        <w:t xml:space="preserve"> пакетів / с</w:t>
      </w:r>
      <w:r w:rsidRPr="0032779A">
        <w:br/>
      </w:r>
      <w:r w:rsidRPr="0032779A">
        <w:rPr>
          <w:b/>
        </w:rPr>
        <w:t>Продуктивність маршрутизації / комутації</w:t>
      </w:r>
    </w:p>
    <w:p w:rsidR="0032779A" w:rsidRPr="0032779A" w:rsidRDefault="0032779A" w:rsidP="0032779A">
      <w:pPr>
        <w:rPr>
          <w:b/>
          <w:lang w:val="uk-UA"/>
        </w:rPr>
      </w:pPr>
      <w:r w:rsidRPr="0032779A">
        <w:rPr>
          <w:lang w:val="uk-UA"/>
        </w:rPr>
        <w:t>104 Гб / с</w:t>
      </w:r>
      <w:r w:rsidRPr="0032779A">
        <w:rPr>
          <w:lang w:val="uk-UA"/>
        </w:rPr>
        <w:br/>
      </w:r>
      <w:r w:rsidRPr="0032779A">
        <w:rPr>
          <w:b/>
          <w:lang w:val="uk-UA"/>
        </w:rPr>
        <w:t>Функції управління</w:t>
      </w:r>
    </w:p>
    <w:p w:rsidR="0032779A" w:rsidRPr="0032779A" w:rsidRDefault="0032779A" w:rsidP="0032779A">
      <w:pPr>
        <w:rPr>
          <w:b/>
          <w:lang w:val="uk-UA"/>
        </w:rPr>
      </w:pPr>
      <w:r w:rsidRPr="0032779A">
        <w:t>IMC</w:t>
      </w:r>
      <w:r w:rsidRPr="0032779A">
        <w:rPr>
          <w:lang w:val="uk-UA"/>
        </w:rPr>
        <w:t xml:space="preserve"> - </w:t>
      </w:r>
      <w:r w:rsidRPr="0032779A">
        <w:t>Intelligent</w:t>
      </w:r>
      <w:r w:rsidRPr="0032779A">
        <w:rPr>
          <w:lang w:val="uk-UA"/>
        </w:rPr>
        <w:t xml:space="preserve"> </w:t>
      </w:r>
      <w:r w:rsidRPr="0032779A">
        <w:t>Management</w:t>
      </w:r>
      <w:r w:rsidRPr="0032779A">
        <w:rPr>
          <w:lang w:val="uk-UA"/>
        </w:rPr>
        <w:t xml:space="preserve"> </w:t>
      </w:r>
      <w:r w:rsidRPr="0032779A">
        <w:t>Center</w:t>
      </w:r>
      <w:r w:rsidRPr="0032779A">
        <w:rPr>
          <w:lang w:val="uk-UA"/>
        </w:rPr>
        <w:br/>
        <w:t>інтерфейс командного рядка</w:t>
      </w:r>
      <w:r w:rsidRPr="0032779A">
        <w:rPr>
          <w:lang w:val="uk-UA"/>
        </w:rPr>
        <w:br/>
        <w:t>веб-браузер</w:t>
      </w:r>
      <w:r w:rsidRPr="0032779A">
        <w:rPr>
          <w:lang w:val="uk-UA"/>
        </w:rPr>
        <w:br/>
      </w:r>
      <w:r w:rsidRPr="0032779A">
        <w:t>SNMP</w:t>
      </w:r>
      <w:r w:rsidRPr="0032779A">
        <w:rPr>
          <w:lang w:val="uk-UA"/>
        </w:rPr>
        <w:t xml:space="preserve"> </w:t>
      </w:r>
      <w:r w:rsidRPr="0032779A">
        <w:t>Manager</w:t>
      </w:r>
      <w:r w:rsidRPr="0032779A">
        <w:rPr>
          <w:lang w:val="uk-UA"/>
        </w:rPr>
        <w:br/>
      </w:r>
      <w:r w:rsidRPr="0032779A">
        <w:t>IEEE</w:t>
      </w:r>
      <w:r w:rsidRPr="0032779A">
        <w:rPr>
          <w:lang w:val="uk-UA"/>
        </w:rPr>
        <w:t xml:space="preserve"> 802.3 </w:t>
      </w:r>
      <w:r w:rsidRPr="0032779A">
        <w:t>Ethernet</w:t>
      </w:r>
      <w:r w:rsidRPr="0032779A">
        <w:rPr>
          <w:lang w:val="uk-UA"/>
        </w:rPr>
        <w:t xml:space="preserve"> </w:t>
      </w:r>
      <w:r w:rsidRPr="0032779A">
        <w:t>MIB</w:t>
      </w:r>
      <w:r w:rsidRPr="0032779A">
        <w:rPr>
          <w:lang w:val="uk-UA"/>
        </w:rPr>
        <w:br/>
      </w:r>
      <w:r w:rsidRPr="0032779A">
        <w:rPr>
          <w:b/>
          <w:lang w:val="uk-UA"/>
        </w:rPr>
        <w:t>Розміри і вага</w:t>
      </w:r>
    </w:p>
    <w:p w:rsidR="0032779A" w:rsidRPr="0032779A" w:rsidRDefault="0032779A" w:rsidP="0032779A">
      <w:pPr>
        <w:rPr>
          <w:lang w:val="uk-UA"/>
        </w:rPr>
      </w:pPr>
      <w:r w:rsidRPr="0032779A">
        <w:t>Мінімальний розмі</w:t>
      </w:r>
      <w:proofErr w:type="gramStart"/>
      <w:r w:rsidRPr="0032779A">
        <w:t>р</w:t>
      </w:r>
      <w:proofErr w:type="gramEnd"/>
      <w:r w:rsidRPr="0032779A">
        <w:t xml:space="preserve"> (Ш x Г x В)</w:t>
      </w:r>
      <w:r w:rsidRPr="0032779A">
        <w:rPr>
          <w:lang w:val="uk-UA"/>
        </w:rPr>
        <w:t xml:space="preserve"> </w:t>
      </w:r>
      <w:r w:rsidRPr="0032779A">
        <w:t>44,2 x 23,8 x 4,4 см</w:t>
      </w:r>
    </w:p>
    <w:p w:rsidR="0032779A" w:rsidRPr="0032779A" w:rsidRDefault="0032779A" w:rsidP="0032779A">
      <w:pPr>
        <w:rPr>
          <w:b/>
          <w:lang w:val="uk-UA"/>
        </w:rPr>
      </w:pPr>
      <w:r w:rsidRPr="0032779A">
        <w:rPr>
          <w:b/>
        </w:rPr>
        <w:t>Вага</w:t>
      </w:r>
      <w:r w:rsidRPr="0032779A">
        <w:rPr>
          <w:b/>
          <w:lang w:val="uk-UA"/>
        </w:rPr>
        <w:t xml:space="preserve"> </w:t>
      </w:r>
      <w:r w:rsidRPr="0032779A">
        <w:t>3,15 кг</w:t>
      </w:r>
      <w:r w:rsidRPr="0032779A">
        <w:br/>
      </w:r>
      <w:r w:rsidRPr="0032779A">
        <w:rPr>
          <w:b/>
        </w:rPr>
        <w:t>Комплектація</w:t>
      </w:r>
    </w:p>
    <w:p w:rsidR="0032779A" w:rsidRPr="0032779A" w:rsidRDefault="0032779A" w:rsidP="0032779A">
      <w:pPr>
        <w:rPr>
          <w:b/>
          <w:lang w:val="uk-UA"/>
        </w:rPr>
      </w:pPr>
      <w:r w:rsidRPr="0032779A">
        <w:rPr>
          <w:lang w:val="uk-UA"/>
        </w:rPr>
        <w:t xml:space="preserve">1 </w:t>
      </w:r>
      <w:r w:rsidRPr="0032779A">
        <w:t>комутатор 1 кабель живлення, 1 комплект для монтажу в стійку, 1 консольний кабель, 1 документація</w:t>
      </w:r>
    </w:p>
    <w:p w:rsidR="0032779A" w:rsidRPr="0032779A" w:rsidRDefault="0032779A" w:rsidP="0032779A">
      <w:pPr>
        <w:rPr>
          <w:b/>
          <w:lang w:val="uk-UA"/>
        </w:rPr>
      </w:pPr>
    </w:p>
    <w:p w:rsidR="0032779A" w:rsidRPr="0032779A" w:rsidRDefault="0032779A" w:rsidP="0032779A">
      <w:pPr>
        <w:numPr>
          <w:ilvl w:val="0"/>
          <w:numId w:val="5"/>
        </w:numPr>
        <w:contextualSpacing/>
        <w:rPr>
          <w:b/>
          <w:lang w:val="uk-UA"/>
        </w:rPr>
      </w:pPr>
      <w:r w:rsidRPr="0032779A">
        <w:rPr>
          <w:b/>
          <w:lang w:val="uk-UA"/>
        </w:rPr>
        <w:t>Трьохшвидкісні комутатори 10</w:t>
      </w:r>
      <w:r w:rsidRPr="0032779A">
        <w:rPr>
          <w:b/>
        </w:rPr>
        <w:t>BASE</w:t>
      </w:r>
      <w:r w:rsidRPr="0032779A">
        <w:rPr>
          <w:b/>
          <w:lang w:val="uk-UA"/>
        </w:rPr>
        <w:t>-</w:t>
      </w:r>
      <w:r w:rsidRPr="0032779A">
        <w:rPr>
          <w:b/>
        </w:rPr>
        <w:t>T</w:t>
      </w:r>
      <w:r w:rsidRPr="0032779A">
        <w:rPr>
          <w:b/>
          <w:lang w:val="uk-UA"/>
        </w:rPr>
        <w:t>/100</w:t>
      </w:r>
      <w:r w:rsidRPr="0032779A">
        <w:rPr>
          <w:b/>
        </w:rPr>
        <w:t>BASE</w:t>
      </w:r>
      <w:r w:rsidRPr="0032779A">
        <w:rPr>
          <w:b/>
          <w:lang w:val="uk-UA"/>
        </w:rPr>
        <w:t>-</w:t>
      </w:r>
      <w:r w:rsidRPr="0032779A">
        <w:rPr>
          <w:b/>
        </w:rPr>
        <w:t>TX</w:t>
      </w:r>
      <w:r w:rsidRPr="0032779A">
        <w:rPr>
          <w:b/>
          <w:lang w:val="uk-UA"/>
        </w:rPr>
        <w:t xml:space="preserve">/1000 </w:t>
      </w:r>
      <w:r w:rsidRPr="0032779A">
        <w:rPr>
          <w:b/>
        </w:rPr>
        <w:t>BASE</w:t>
      </w:r>
      <w:r w:rsidRPr="0032779A">
        <w:rPr>
          <w:b/>
          <w:lang w:val="uk-UA"/>
        </w:rPr>
        <w:t>-</w:t>
      </w:r>
      <w:r w:rsidRPr="0032779A">
        <w:rPr>
          <w:b/>
        </w:rPr>
        <w:t>T</w:t>
      </w:r>
      <w:r w:rsidRPr="0032779A">
        <w:rPr>
          <w:b/>
          <w:lang w:val="uk-UA"/>
        </w:rPr>
        <w:t xml:space="preserve"> 2,3 рівня з підтримкою гігабітних спадних з‘єднань для робочих груп – 48 порти</w:t>
      </w:r>
    </w:p>
    <w:p w:rsidR="0032779A" w:rsidRPr="0032779A" w:rsidRDefault="0032779A" w:rsidP="0032779A">
      <w:pPr>
        <w:rPr>
          <w:b/>
          <w:lang w:val="uk-UA"/>
        </w:rPr>
      </w:pPr>
      <w:r w:rsidRPr="0032779A">
        <w:rPr>
          <w:b/>
          <w:lang w:val="uk-UA"/>
        </w:rPr>
        <w:t xml:space="preserve">Кількість – </w:t>
      </w:r>
      <w:r w:rsidRPr="0032779A">
        <w:rPr>
          <w:b/>
        </w:rPr>
        <w:t>2</w:t>
      </w:r>
      <w:r w:rsidRPr="0032779A">
        <w:rPr>
          <w:b/>
          <w:lang w:val="uk-UA"/>
        </w:rPr>
        <w:t xml:space="preserve"> 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rPr>
        <w:t>Загальні характеристики</w:t>
      </w:r>
    </w:p>
    <w:p w:rsidR="0032779A" w:rsidRPr="0032779A" w:rsidRDefault="0032779A" w:rsidP="0032779A">
      <w:pPr>
        <w:rPr>
          <w:lang w:val="uk-UA"/>
        </w:rPr>
      </w:pPr>
      <w:r w:rsidRPr="0032779A">
        <w:t>Комутатор забезпечую</w:t>
      </w:r>
      <w:r w:rsidRPr="0032779A">
        <w:rPr>
          <w:lang w:val="uk-UA"/>
        </w:rPr>
        <w:t>є</w:t>
      </w:r>
      <w:r w:rsidRPr="0032779A">
        <w:t xml:space="preserve"> гнучкість, масштабованість </w:t>
      </w:r>
      <w:r w:rsidRPr="0032779A">
        <w:rPr>
          <w:lang w:val="uk-UA"/>
        </w:rPr>
        <w:t xml:space="preserve">з </w:t>
      </w:r>
      <w:proofErr w:type="gramStart"/>
      <w:r w:rsidRPr="0032779A">
        <w:t>п</w:t>
      </w:r>
      <w:proofErr w:type="gramEnd"/>
      <w:r w:rsidRPr="0032779A">
        <w:t>ідтрим</w:t>
      </w:r>
      <w:r w:rsidRPr="0032779A">
        <w:rPr>
          <w:lang w:val="uk-UA"/>
        </w:rPr>
        <w:t>кою</w:t>
      </w:r>
      <w:r w:rsidRPr="0032779A">
        <w:t xml:space="preserve"> стек</w:t>
      </w:r>
      <w:r w:rsidRPr="0032779A">
        <w:rPr>
          <w:lang w:val="uk-UA"/>
        </w:rPr>
        <w:t>ування</w:t>
      </w:r>
      <w:r w:rsidRPr="0032779A">
        <w:t xml:space="preserve"> за технологією IRF, статичну маршрутизацію і по протоколу RIP, списки управління доступом, технології OSPF, BGP, IS-IS, PoE + і протокол IPv6.</w:t>
      </w:r>
    </w:p>
    <w:p w:rsidR="0032779A" w:rsidRPr="0032779A" w:rsidRDefault="0032779A" w:rsidP="0032779A">
      <w:pPr>
        <w:rPr>
          <w:b/>
        </w:rPr>
      </w:pPr>
      <w:proofErr w:type="gramStart"/>
      <w:r w:rsidRPr="0032779A">
        <w:rPr>
          <w:b/>
        </w:rPr>
        <w:t>Техн</w:t>
      </w:r>
      <w:proofErr w:type="gramEnd"/>
      <w:r w:rsidRPr="0032779A">
        <w:rPr>
          <w:b/>
        </w:rPr>
        <w:t>ічні характеристики</w:t>
      </w:r>
    </w:p>
    <w:p w:rsidR="0032779A" w:rsidRPr="0032779A" w:rsidRDefault="0032779A" w:rsidP="0032779A">
      <w:pPr>
        <w:rPr>
          <w:b/>
          <w:lang w:val="uk-UA"/>
        </w:rPr>
      </w:pPr>
      <w:r w:rsidRPr="0032779A">
        <w:t>Комутатор з 44 портами 10/100 / 1000Base-T, 4 портами 10/100 / 1000Base-T або SFP подвійного призначення і 2 слотами розширення.</w:t>
      </w:r>
      <w:r w:rsidRPr="0032779A">
        <w:br/>
      </w:r>
      <w:r w:rsidRPr="0032779A">
        <w:rPr>
          <w:b/>
        </w:rPr>
        <w:t>Порти</w:t>
      </w:r>
    </w:p>
    <w:p w:rsidR="0032779A" w:rsidRPr="0032779A" w:rsidRDefault="0032779A" w:rsidP="0032779A">
      <w:pPr>
        <w:rPr>
          <w:b/>
          <w:lang w:val="uk-UA"/>
        </w:rPr>
      </w:pPr>
      <w:r w:rsidRPr="0032779A">
        <w:lastRenderedPageBreak/>
        <w:t>48 портів RJ-45 10/100/1000 з автоматичним визначенням швидкості</w:t>
      </w:r>
      <w:r w:rsidRPr="0032779A">
        <w:br/>
        <w:t>4 порти подвійного призначення</w:t>
      </w:r>
      <w:r w:rsidRPr="0032779A">
        <w:br/>
        <w:t>2 слота для модулів розширення з додатковими портами</w:t>
      </w:r>
      <w:r w:rsidRPr="0032779A">
        <w:br/>
      </w:r>
      <w:proofErr w:type="gramStart"/>
      <w:r w:rsidRPr="0032779A">
        <w:t>п</w:t>
      </w:r>
      <w:proofErr w:type="gramEnd"/>
      <w:r w:rsidRPr="0032779A">
        <w:t>ідтримка до 48 портів 10/100/1000 з автоматичним визначенням швидкості</w:t>
      </w:r>
      <w:r w:rsidRPr="0032779A">
        <w:br/>
      </w:r>
      <w:r w:rsidRPr="0032779A">
        <w:rPr>
          <w:b/>
        </w:rPr>
        <w:t>Пам'ять і процесор</w:t>
      </w:r>
    </w:p>
    <w:p w:rsidR="0032779A" w:rsidRPr="0032779A" w:rsidRDefault="0032779A" w:rsidP="0032779A">
      <w:pPr>
        <w:rPr>
          <w:lang w:val="uk-UA"/>
        </w:rPr>
      </w:pPr>
      <w:r w:rsidRPr="0032779A">
        <w:t>SDRAM 256 Мбайт</w:t>
      </w:r>
      <w:r w:rsidRPr="0032779A">
        <w:br/>
        <w:t>розмі</w:t>
      </w:r>
      <w:proofErr w:type="gramStart"/>
      <w:r w:rsidRPr="0032779A">
        <w:t>р</w:t>
      </w:r>
      <w:proofErr w:type="gramEnd"/>
      <w:r w:rsidRPr="0032779A">
        <w:t xml:space="preserve"> пакетного буфера: 4 Мбайта</w:t>
      </w:r>
      <w:r w:rsidRPr="0032779A">
        <w:br/>
        <w:t>флеш-пам'ять 32 МБ</w:t>
      </w:r>
    </w:p>
    <w:p w:rsidR="0032779A" w:rsidRPr="0032779A" w:rsidRDefault="0032779A" w:rsidP="0032779A">
      <w:pPr>
        <w:rPr>
          <w:b/>
          <w:lang w:val="uk-UA"/>
        </w:rPr>
      </w:pPr>
      <w:r w:rsidRPr="0032779A">
        <w:rPr>
          <w:b/>
        </w:rPr>
        <w:t>Час затримки</w:t>
      </w:r>
    </w:p>
    <w:p w:rsidR="0032779A" w:rsidRPr="0032779A" w:rsidRDefault="0032779A" w:rsidP="0032779A">
      <w:pPr>
        <w:rPr>
          <w:b/>
          <w:lang w:val="uk-UA"/>
        </w:rPr>
      </w:pPr>
      <w:r w:rsidRPr="0032779A">
        <w:t>1000 Мб Час очікування: &lt;3,2 мкс</w:t>
      </w:r>
      <w:r w:rsidRPr="0032779A">
        <w:br/>
        <w:t>10 Гб / с Час очікування: &lt;2,6 мкс</w:t>
      </w:r>
      <w:r w:rsidRPr="0032779A">
        <w:br/>
      </w:r>
      <w:r w:rsidRPr="0032779A">
        <w:rPr>
          <w:b/>
        </w:rPr>
        <w:t>Пропускна здатність</w:t>
      </w:r>
    </w:p>
    <w:p w:rsidR="0032779A" w:rsidRPr="0032779A" w:rsidRDefault="0032779A" w:rsidP="0032779A">
      <w:pPr>
        <w:rPr>
          <w:lang w:val="uk-UA"/>
        </w:rPr>
      </w:pPr>
      <w:r w:rsidRPr="0032779A">
        <w:t xml:space="preserve">до 142,9 млн. пакетів </w:t>
      </w:r>
      <w:proofErr w:type="gramStart"/>
      <w:r w:rsidRPr="0032779A">
        <w:t>в</w:t>
      </w:r>
      <w:proofErr w:type="gramEnd"/>
      <w:r w:rsidRPr="0032779A">
        <w:t xml:space="preserve"> секунду</w:t>
      </w:r>
    </w:p>
    <w:p w:rsidR="0032779A" w:rsidRPr="0032779A" w:rsidRDefault="0032779A" w:rsidP="0032779A">
      <w:pPr>
        <w:rPr>
          <w:lang w:val="uk-UA"/>
        </w:rPr>
      </w:pPr>
      <w:r w:rsidRPr="0032779A">
        <w:rPr>
          <w:b/>
        </w:rPr>
        <w:t>Продуктивність маршрутизації / комутації</w:t>
      </w:r>
      <w:r w:rsidRPr="0032779A">
        <w:rPr>
          <w:b/>
        </w:rPr>
        <w:br/>
      </w:r>
      <w:r w:rsidRPr="0032779A">
        <w:t xml:space="preserve">192 Гб / </w:t>
      </w:r>
      <w:proofErr w:type="gramStart"/>
      <w:r w:rsidRPr="0032779A">
        <w:t>с</w:t>
      </w:r>
      <w:proofErr w:type="gramEnd"/>
    </w:p>
    <w:p w:rsidR="0032779A" w:rsidRPr="0032779A" w:rsidRDefault="0032779A" w:rsidP="0032779A">
      <w:pPr>
        <w:rPr>
          <w:b/>
          <w:lang w:val="uk-UA"/>
        </w:rPr>
      </w:pPr>
      <w:r w:rsidRPr="0032779A">
        <w:rPr>
          <w:b/>
        </w:rPr>
        <w:t>Можливості стикування</w:t>
      </w:r>
    </w:p>
    <w:p w:rsidR="0032779A" w:rsidRPr="0032779A" w:rsidRDefault="0032779A" w:rsidP="0032779A">
      <w:pPr>
        <w:rPr>
          <w:lang w:val="uk-UA"/>
        </w:rPr>
      </w:pPr>
      <w:r w:rsidRPr="0032779A">
        <w:t>IRF з 9 комутаторами</w:t>
      </w:r>
    </w:p>
    <w:p w:rsidR="0032779A" w:rsidRPr="0032779A" w:rsidRDefault="0032779A" w:rsidP="0032779A">
      <w:pPr>
        <w:rPr>
          <w:b/>
          <w:lang w:val="uk-UA"/>
        </w:rPr>
      </w:pPr>
      <w:r w:rsidRPr="0032779A">
        <w:rPr>
          <w:b/>
        </w:rPr>
        <w:t>Функції управління</w:t>
      </w:r>
    </w:p>
    <w:p w:rsidR="0032779A" w:rsidRPr="0032779A" w:rsidRDefault="0032779A" w:rsidP="0032779A">
      <w:pPr>
        <w:rPr>
          <w:b/>
          <w:lang w:val="uk-UA"/>
        </w:rPr>
      </w:pPr>
      <w:r w:rsidRPr="0032779A">
        <w:t>IMC</w:t>
      </w:r>
      <w:r w:rsidRPr="0032779A">
        <w:rPr>
          <w:lang w:val="uk-UA"/>
        </w:rPr>
        <w:t xml:space="preserve"> - </w:t>
      </w:r>
      <w:r w:rsidRPr="0032779A">
        <w:t>Intelligent</w:t>
      </w:r>
      <w:r w:rsidRPr="0032779A">
        <w:rPr>
          <w:lang w:val="uk-UA"/>
        </w:rPr>
        <w:t xml:space="preserve"> </w:t>
      </w:r>
      <w:r w:rsidRPr="0032779A">
        <w:t>Management</w:t>
      </w:r>
      <w:r w:rsidRPr="0032779A">
        <w:rPr>
          <w:lang w:val="uk-UA"/>
        </w:rPr>
        <w:t xml:space="preserve"> </w:t>
      </w:r>
      <w:r w:rsidRPr="0032779A">
        <w:t>Center</w:t>
      </w:r>
      <w:r w:rsidRPr="0032779A">
        <w:rPr>
          <w:lang w:val="uk-UA"/>
        </w:rPr>
        <w:br/>
        <w:t>інтерфейс командного рядка</w:t>
      </w:r>
      <w:r w:rsidRPr="0032779A">
        <w:rPr>
          <w:lang w:val="uk-UA"/>
        </w:rPr>
        <w:br/>
        <w:t>веб-браузер</w:t>
      </w:r>
      <w:r w:rsidRPr="0032779A">
        <w:rPr>
          <w:lang w:val="uk-UA"/>
        </w:rPr>
        <w:br/>
      </w:r>
      <w:r w:rsidRPr="0032779A">
        <w:t>SNMP</w:t>
      </w:r>
      <w:r w:rsidRPr="0032779A">
        <w:rPr>
          <w:lang w:val="uk-UA"/>
        </w:rPr>
        <w:t xml:space="preserve"> </w:t>
      </w:r>
      <w:r w:rsidRPr="0032779A">
        <w:t>Manager</w:t>
      </w:r>
      <w:r w:rsidRPr="0032779A">
        <w:rPr>
          <w:lang w:val="uk-UA"/>
        </w:rPr>
        <w:br/>
      </w:r>
      <w:r w:rsidRPr="0032779A">
        <w:t>IEEE</w:t>
      </w:r>
      <w:r w:rsidRPr="0032779A">
        <w:rPr>
          <w:lang w:val="uk-UA"/>
        </w:rPr>
        <w:t xml:space="preserve"> 802.3 </w:t>
      </w:r>
      <w:r w:rsidRPr="0032779A">
        <w:t>Ethernet</w:t>
      </w:r>
      <w:r w:rsidRPr="0032779A">
        <w:rPr>
          <w:lang w:val="uk-UA"/>
        </w:rPr>
        <w:t xml:space="preserve"> </w:t>
      </w:r>
      <w:r w:rsidRPr="0032779A">
        <w:t>MIB</w:t>
      </w:r>
      <w:r w:rsidRPr="0032779A">
        <w:rPr>
          <w:lang w:val="uk-UA"/>
        </w:rPr>
        <w:br/>
      </w:r>
      <w:r w:rsidRPr="0032779A">
        <w:rPr>
          <w:b/>
          <w:lang w:val="uk-UA"/>
        </w:rPr>
        <w:t>Розміри і вага</w:t>
      </w:r>
    </w:p>
    <w:p w:rsidR="0032779A" w:rsidRPr="0032779A" w:rsidRDefault="0032779A" w:rsidP="0032779A">
      <w:pPr>
        <w:rPr>
          <w:lang w:val="uk-UA"/>
        </w:rPr>
      </w:pPr>
      <w:r w:rsidRPr="0032779A">
        <w:t>Мінімальний розмі</w:t>
      </w:r>
      <w:proofErr w:type="gramStart"/>
      <w:r w:rsidRPr="0032779A">
        <w:t>р</w:t>
      </w:r>
      <w:proofErr w:type="gramEnd"/>
      <w:r w:rsidRPr="0032779A">
        <w:t xml:space="preserve"> (Ш x Г x В)</w:t>
      </w:r>
      <w:r w:rsidRPr="0032779A">
        <w:rPr>
          <w:lang w:val="uk-UA"/>
        </w:rPr>
        <w:t xml:space="preserve"> </w:t>
      </w:r>
      <w:r w:rsidRPr="0032779A">
        <w:t> 44 x 30 x 4,36 см</w:t>
      </w:r>
    </w:p>
    <w:p w:rsidR="0032779A" w:rsidRPr="0032779A" w:rsidRDefault="0032779A" w:rsidP="0032779A">
      <w:pPr>
        <w:rPr>
          <w:lang w:val="uk-UA"/>
        </w:rPr>
      </w:pPr>
      <w:r w:rsidRPr="0032779A">
        <w:t>Вага</w:t>
      </w:r>
      <w:r w:rsidRPr="0032779A">
        <w:rPr>
          <w:lang w:val="uk-UA"/>
        </w:rPr>
        <w:t xml:space="preserve"> </w:t>
      </w:r>
      <w:r w:rsidRPr="0032779A">
        <w:t>4,5 кг</w:t>
      </w:r>
    </w:p>
    <w:p w:rsidR="0032779A" w:rsidRPr="0032779A" w:rsidRDefault="0032779A" w:rsidP="0032779A">
      <w:pPr>
        <w:rPr>
          <w:b/>
          <w:lang w:val="uk-UA"/>
        </w:rPr>
      </w:pPr>
    </w:p>
    <w:p w:rsidR="0032779A" w:rsidRPr="0032779A" w:rsidRDefault="0032779A" w:rsidP="0032779A">
      <w:pPr>
        <w:numPr>
          <w:ilvl w:val="0"/>
          <w:numId w:val="5"/>
        </w:numPr>
        <w:contextualSpacing/>
        <w:rPr>
          <w:b/>
          <w:lang w:val="uk-UA"/>
        </w:rPr>
      </w:pPr>
      <w:r w:rsidRPr="0032779A">
        <w:rPr>
          <w:b/>
          <w:lang w:val="uk-UA"/>
        </w:rPr>
        <w:t>Некерований комутатор 10</w:t>
      </w:r>
      <w:r w:rsidRPr="0032779A">
        <w:rPr>
          <w:b/>
        </w:rPr>
        <w:t>BASE</w:t>
      </w:r>
      <w:r w:rsidRPr="0032779A">
        <w:rPr>
          <w:b/>
          <w:lang w:val="uk-UA"/>
        </w:rPr>
        <w:t>-</w:t>
      </w:r>
      <w:r w:rsidRPr="0032779A">
        <w:rPr>
          <w:b/>
        </w:rPr>
        <w:t>T</w:t>
      </w:r>
      <w:r w:rsidRPr="0032779A">
        <w:rPr>
          <w:b/>
          <w:lang w:val="uk-UA"/>
        </w:rPr>
        <w:t>/100</w:t>
      </w:r>
      <w:r w:rsidRPr="0032779A">
        <w:rPr>
          <w:b/>
        </w:rPr>
        <w:t>BASE</w:t>
      </w:r>
      <w:r w:rsidRPr="0032779A">
        <w:rPr>
          <w:b/>
          <w:lang w:val="uk-UA"/>
        </w:rPr>
        <w:t>-</w:t>
      </w:r>
      <w:r w:rsidRPr="0032779A">
        <w:rPr>
          <w:b/>
        </w:rPr>
        <w:t>TX</w:t>
      </w:r>
      <w:r w:rsidRPr="0032779A">
        <w:rPr>
          <w:b/>
          <w:lang w:val="uk-UA"/>
        </w:rPr>
        <w:t xml:space="preserve">/1000 </w:t>
      </w:r>
      <w:r w:rsidRPr="0032779A">
        <w:rPr>
          <w:b/>
        </w:rPr>
        <w:t>BASE</w:t>
      </w:r>
      <w:r w:rsidRPr="0032779A">
        <w:rPr>
          <w:b/>
          <w:lang w:val="uk-UA"/>
        </w:rPr>
        <w:t>-</w:t>
      </w:r>
      <w:r w:rsidRPr="0032779A">
        <w:rPr>
          <w:b/>
        </w:rPr>
        <w:t>T</w:t>
      </w:r>
      <w:r w:rsidRPr="0032779A">
        <w:rPr>
          <w:b/>
          <w:lang w:val="uk-UA"/>
        </w:rPr>
        <w:t xml:space="preserve"> 2-го рівня</w:t>
      </w:r>
    </w:p>
    <w:p w:rsidR="0032779A" w:rsidRPr="0032779A" w:rsidRDefault="0032779A" w:rsidP="0032779A">
      <w:pPr>
        <w:rPr>
          <w:b/>
          <w:lang w:val="uk-UA"/>
        </w:rPr>
      </w:pPr>
      <w:r w:rsidRPr="0032779A">
        <w:rPr>
          <w:b/>
          <w:lang w:val="uk-UA"/>
        </w:rPr>
        <w:t>Кількість – 10 шт.</w:t>
      </w:r>
    </w:p>
    <w:p w:rsidR="0032779A" w:rsidRPr="0032779A" w:rsidRDefault="0032779A" w:rsidP="0032779A">
      <w:pPr>
        <w:rPr>
          <w:b/>
          <w:lang w:val="uk-UA"/>
        </w:rPr>
      </w:pPr>
    </w:p>
    <w:p w:rsidR="0032779A" w:rsidRPr="0032779A" w:rsidRDefault="0032779A" w:rsidP="0032779A">
      <w:pPr>
        <w:shd w:val="clear" w:color="auto" w:fill="FFFFFF"/>
        <w:rPr>
          <w:b/>
          <w:bCs/>
          <w:lang w:val="uk-UA"/>
        </w:rPr>
      </w:pPr>
      <w:r w:rsidRPr="0032779A">
        <w:rPr>
          <w:b/>
          <w:bCs/>
          <w:lang w:val="uk-UA"/>
        </w:rPr>
        <w:t>Технічні характеристики</w:t>
      </w:r>
    </w:p>
    <w:p w:rsidR="0032779A" w:rsidRPr="0032779A" w:rsidRDefault="0032779A" w:rsidP="0032779A">
      <w:pPr>
        <w:shd w:val="clear" w:color="auto" w:fill="FFFFFF"/>
        <w:rPr>
          <w:lang w:val="uk-UA"/>
        </w:rPr>
      </w:pPr>
      <w:r w:rsidRPr="0032779A">
        <w:t>Некерований комутатор Gigabit з 16 портами 10/100/1000.</w:t>
      </w:r>
    </w:p>
    <w:p w:rsidR="0032779A" w:rsidRPr="0032779A" w:rsidRDefault="0032779A" w:rsidP="0032779A">
      <w:pPr>
        <w:shd w:val="clear" w:color="auto" w:fill="FFFFFF"/>
        <w:rPr>
          <w:b/>
          <w:lang w:val="uk-UA"/>
        </w:rPr>
      </w:pPr>
      <w:r w:rsidRPr="0032779A">
        <w:rPr>
          <w:b/>
          <w:lang w:val="uk-UA"/>
        </w:rPr>
        <w:t>Порти</w:t>
      </w:r>
    </w:p>
    <w:p w:rsidR="0032779A" w:rsidRPr="0032779A" w:rsidRDefault="0032779A" w:rsidP="0032779A">
      <w:pPr>
        <w:shd w:val="clear" w:color="auto" w:fill="FFFFFF"/>
        <w:rPr>
          <w:b/>
          <w:lang w:val="uk-UA"/>
        </w:rPr>
      </w:pPr>
      <w:r w:rsidRPr="0032779A">
        <w:rPr>
          <w:lang w:val="uk-UA"/>
        </w:rPr>
        <w:t xml:space="preserve">(16) портів </w:t>
      </w:r>
      <w:r w:rsidRPr="0032779A">
        <w:t>RJ</w:t>
      </w:r>
      <w:r w:rsidRPr="0032779A">
        <w:rPr>
          <w:lang w:val="uk-UA"/>
        </w:rPr>
        <w:t>-45 10/100/1000 з автоматичним визначенням швидкості підтримка до 16 портів 10/100/1000 з автоматичним визначенням швидкості</w:t>
      </w:r>
      <w:r w:rsidRPr="0032779A">
        <w:rPr>
          <w:lang w:val="uk-UA"/>
        </w:rPr>
        <w:br/>
      </w:r>
      <w:r w:rsidRPr="0032779A">
        <w:rPr>
          <w:b/>
          <w:lang w:val="uk-UA"/>
        </w:rPr>
        <w:t>Пам'ять і процесор</w:t>
      </w:r>
      <w:r w:rsidRPr="0032779A">
        <w:rPr>
          <w:b/>
          <w:lang w:val="uk-UA"/>
        </w:rPr>
        <w:br/>
      </w:r>
      <w:r w:rsidRPr="0032779A">
        <w:rPr>
          <w:lang w:val="uk-UA"/>
        </w:rPr>
        <w:t>1 Мбайт флеш-пам'яті ємність пакетного буфера: 512 Кбайт</w:t>
      </w:r>
      <w:r w:rsidRPr="0032779A">
        <w:rPr>
          <w:lang w:val="uk-UA"/>
        </w:rPr>
        <w:br/>
      </w:r>
      <w:r w:rsidRPr="0032779A">
        <w:rPr>
          <w:b/>
          <w:lang w:val="uk-UA"/>
        </w:rPr>
        <w:t>Час затримки</w:t>
      </w:r>
    </w:p>
    <w:p w:rsidR="0032779A" w:rsidRPr="0032779A" w:rsidRDefault="0032779A" w:rsidP="0032779A">
      <w:pPr>
        <w:shd w:val="clear" w:color="auto" w:fill="FFFFFF"/>
        <w:rPr>
          <w:lang w:val="uk-UA"/>
        </w:rPr>
      </w:pPr>
      <w:r w:rsidRPr="0032779A">
        <w:t>Затримка при 100 Мбіт / с: &lt;8 мкс</w:t>
      </w:r>
      <w:r w:rsidRPr="0032779A">
        <w:br/>
        <w:t>Затримка при 1000 Мбіт / с: &lt;16 мкс</w:t>
      </w:r>
    </w:p>
    <w:p w:rsidR="0032779A" w:rsidRPr="0032779A" w:rsidRDefault="0032779A" w:rsidP="0032779A">
      <w:pPr>
        <w:shd w:val="clear" w:color="auto" w:fill="FFFFFF"/>
        <w:rPr>
          <w:b/>
          <w:lang w:val="uk-UA"/>
        </w:rPr>
      </w:pPr>
      <w:r w:rsidRPr="0032779A">
        <w:rPr>
          <w:b/>
        </w:rPr>
        <w:t>Пропускна здатність</w:t>
      </w:r>
    </w:p>
    <w:p w:rsidR="0032779A" w:rsidRPr="0032779A" w:rsidRDefault="0032779A" w:rsidP="0032779A">
      <w:pPr>
        <w:shd w:val="clear" w:color="auto" w:fill="FFFFFF"/>
        <w:rPr>
          <w:lang w:val="uk-UA"/>
        </w:rPr>
      </w:pPr>
      <w:r w:rsidRPr="0032779A">
        <w:t xml:space="preserve">до 23,8 </w:t>
      </w:r>
      <w:proofErr w:type="gramStart"/>
      <w:r w:rsidRPr="0032779A">
        <w:t>млн</w:t>
      </w:r>
      <w:proofErr w:type="gramEnd"/>
      <w:r w:rsidRPr="0032779A">
        <w:t xml:space="preserve"> пакетів / с</w:t>
      </w:r>
    </w:p>
    <w:p w:rsidR="0032779A" w:rsidRPr="0032779A" w:rsidRDefault="0032779A" w:rsidP="0032779A">
      <w:pPr>
        <w:shd w:val="clear" w:color="auto" w:fill="FFFFFF"/>
        <w:rPr>
          <w:b/>
          <w:lang w:val="uk-UA"/>
        </w:rPr>
      </w:pPr>
      <w:r w:rsidRPr="0032779A">
        <w:rPr>
          <w:b/>
        </w:rPr>
        <w:t>Продуктивність комутації</w:t>
      </w:r>
    </w:p>
    <w:p w:rsidR="0032779A" w:rsidRPr="0032779A" w:rsidRDefault="0032779A" w:rsidP="0032779A">
      <w:pPr>
        <w:shd w:val="clear" w:color="auto" w:fill="FFFFFF"/>
        <w:rPr>
          <w:b/>
          <w:lang w:val="uk-UA"/>
        </w:rPr>
      </w:pPr>
      <w:r w:rsidRPr="0032779A">
        <w:t>32 Гбіт / с</w:t>
      </w:r>
      <w:r w:rsidRPr="0032779A">
        <w:br/>
      </w:r>
      <w:r w:rsidRPr="0032779A">
        <w:rPr>
          <w:b/>
        </w:rPr>
        <w:t>Розміри і вага</w:t>
      </w:r>
    </w:p>
    <w:p w:rsidR="0032779A" w:rsidRPr="0032779A" w:rsidRDefault="0032779A" w:rsidP="0032779A">
      <w:pPr>
        <w:shd w:val="clear" w:color="auto" w:fill="FFFFFF"/>
        <w:rPr>
          <w:lang w:val="uk-UA"/>
        </w:rPr>
      </w:pPr>
      <w:r w:rsidRPr="0032779A">
        <w:t>Мінімальний розмі</w:t>
      </w:r>
      <w:proofErr w:type="gramStart"/>
      <w:r w:rsidRPr="0032779A">
        <w:t>р</w:t>
      </w:r>
      <w:proofErr w:type="gramEnd"/>
      <w:r w:rsidRPr="0032779A">
        <w:t xml:space="preserve"> (Ш x Г x В) 26,6 x 16,2 x 4,4 см</w:t>
      </w:r>
    </w:p>
    <w:p w:rsidR="0032779A" w:rsidRPr="0032779A" w:rsidRDefault="0032779A" w:rsidP="0032779A">
      <w:pPr>
        <w:shd w:val="clear" w:color="auto" w:fill="FFFFFF"/>
        <w:rPr>
          <w:b/>
          <w:bCs/>
          <w:lang w:val="uk-UA"/>
        </w:rPr>
      </w:pPr>
      <w:r w:rsidRPr="0032779A">
        <w:t>Вага  1,2 кг</w:t>
      </w:r>
      <w:r w:rsidRPr="0032779A">
        <w:br/>
      </w:r>
      <w:r w:rsidRPr="0032779A">
        <w:rPr>
          <w:b/>
        </w:rPr>
        <w:t>Комплектація</w:t>
      </w:r>
      <w:r w:rsidRPr="0032779A">
        <w:rPr>
          <w:b/>
        </w:rPr>
        <w:br/>
      </w:r>
      <w:r w:rsidRPr="0032779A">
        <w:t xml:space="preserve">(1) комутатор, (1) шнур живлення (для конкретного регіону), (1) комплект для монтажу в </w:t>
      </w:r>
      <w:proofErr w:type="gramStart"/>
      <w:r w:rsidRPr="0032779A">
        <w:t>ст</w:t>
      </w:r>
      <w:proofErr w:type="gramEnd"/>
      <w:r w:rsidRPr="0032779A">
        <w:t>ійку, (1) комплект настінного кріплення, (4) гумові підставки, (1) пакет документації (короткий посібник з настроювання, інформація про гарантії та ін.)</w:t>
      </w:r>
    </w:p>
    <w:p w:rsidR="0032779A" w:rsidRPr="0032779A" w:rsidRDefault="0032779A" w:rsidP="0032779A">
      <w:pPr>
        <w:shd w:val="clear" w:color="auto" w:fill="FFFFFF"/>
        <w:rPr>
          <w:b/>
          <w:bCs/>
          <w:lang w:val="uk-UA"/>
        </w:rPr>
      </w:pPr>
    </w:p>
    <w:p w:rsidR="0032779A" w:rsidRPr="0032779A" w:rsidRDefault="0032779A" w:rsidP="0032779A">
      <w:pPr>
        <w:numPr>
          <w:ilvl w:val="0"/>
          <w:numId w:val="5"/>
        </w:numPr>
        <w:contextualSpacing/>
        <w:rPr>
          <w:b/>
        </w:rPr>
      </w:pPr>
      <w:r w:rsidRPr="0032779A">
        <w:rPr>
          <w:b/>
        </w:rPr>
        <w:t xml:space="preserve">Комутатор для блейд системи НР 7000 3 </w:t>
      </w:r>
      <w:proofErr w:type="gramStart"/>
      <w:r w:rsidRPr="0032779A">
        <w:rPr>
          <w:b/>
        </w:rPr>
        <w:t>р</w:t>
      </w:r>
      <w:proofErr w:type="gramEnd"/>
      <w:r w:rsidRPr="0032779A">
        <w:rPr>
          <w:b/>
        </w:rPr>
        <w:t>івня комутації</w:t>
      </w:r>
    </w:p>
    <w:p w:rsidR="0032779A" w:rsidRPr="0032779A" w:rsidRDefault="0032779A" w:rsidP="0032779A">
      <w:pPr>
        <w:rPr>
          <w:b/>
          <w:lang w:val="uk-UA"/>
        </w:rPr>
      </w:pPr>
      <w:r w:rsidRPr="0032779A">
        <w:rPr>
          <w:b/>
          <w:lang w:val="uk-UA"/>
        </w:rPr>
        <w:t>Кількість – 2 шт.</w:t>
      </w:r>
    </w:p>
    <w:p w:rsidR="0032779A" w:rsidRPr="0032779A" w:rsidRDefault="0032779A" w:rsidP="0032779A">
      <w:pPr>
        <w:shd w:val="clear" w:color="auto" w:fill="FFFFFF"/>
        <w:rPr>
          <w:b/>
          <w:bCs/>
          <w:lang w:val="uk-UA"/>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lastRenderedPageBreak/>
        <w:t>Загальні характеристики</w:t>
      </w:r>
    </w:p>
    <w:p w:rsidR="0032779A" w:rsidRPr="0032779A" w:rsidRDefault="0032779A" w:rsidP="0032779A">
      <w:pPr>
        <w:shd w:val="clear" w:color="auto" w:fill="FFFFFF"/>
        <w:rPr>
          <w:b/>
          <w:bCs/>
          <w:lang w:val="uk-UA"/>
        </w:rPr>
      </w:pPr>
      <w:r w:rsidRPr="0032779A">
        <w:rPr>
          <w:lang w:val="uk-UA"/>
        </w:rPr>
        <w:t xml:space="preserve">Комутатор призначений для застосування та сумісну роботу з </w:t>
      </w:r>
      <w:r w:rsidRPr="0032779A">
        <w:t>блейд-системи c-Class BladeSystem</w:t>
      </w:r>
      <w:r w:rsidRPr="0032779A">
        <w:rPr>
          <w:lang w:val="uk-UA"/>
        </w:rPr>
        <w:t xml:space="preserve"> та </w:t>
      </w:r>
      <w:r w:rsidRPr="0032779A">
        <w:t xml:space="preserve">забезпечує 16 каналів низхідній зв'язку 1 Гбіт і 8 каналів висхідній зв'язку 1 Гбіт. </w:t>
      </w:r>
      <w:r w:rsidRPr="0032779A">
        <w:rPr>
          <w:lang w:val="uk-UA"/>
        </w:rPr>
        <w:t xml:space="preserve">Комутатор забезпечує підтримку </w:t>
      </w:r>
      <w:r w:rsidRPr="0032779A">
        <w:t>технології Intelligent Resilient Networking (IRF).</w:t>
      </w:r>
      <w:r w:rsidRPr="0032779A">
        <w:rPr>
          <w:lang w:val="uk-UA"/>
        </w:rPr>
        <w:t xml:space="preserve"> </w:t>
      </w:r>
      <w:r w:rsidRPr="0032779A">
        <w:t xml:space="preserve">Комутатор </w:t>
      </w:r>
      <w:r w:rsidRPr="0032779A">
        <w:rPr>
          <w:lang w:val="uk-UA"/>
        </w:rPr>
        <w:t xml:space="preserve">дозволяє </w:t>
      </w:r>
      <w:r w:rsidRPr="0032779A">
        <w:t xml:space="preserve">на </w:t>
      </w:r>
      <w:proofErr w:type="gramStart"/>
      <w:r w:rsidRPr="0032779A">
        <w:t>р</w:t>
      </w:r>
      <w:proofErr w:type="gramEnd"/>
      <w:r w:rsidRPr="0032779A">
        <w:t>івні корпусу, стійки або центру обробки даних об'єднан</w:t>
      </w:r>
      <w:r w:rsidRPr="0032779A">
        <w:rPr>
          <w:lang w:val="uk-UA"/>
        </w:rPr>
        <w:t>я</w:t>
      </w:r>
      <w:r w:rsidRPr="0032779A">
        <w:t xml:space="preserve"> в один віртуальний комутатор, керований через єдину IP-адресу.</w:t>
      </w:r>
      <w:r w:rsidRPr="0032779A">
        <w:br/>
        <w:t xml:space="preserve">Комутатор </w:t>
      </w:r>
      <w:proofErr w:type="gramStart"/>
      <w:r w:rsidRPr="0032779A">
        <w:t>п</w:t>
      </w:r>
      <w:proofErr w:type="gramEnd"/>
      <w:r w:rsidRPr="0032779A">
        <w:t>ідтримує протоколи IPv4, IPv6, повну маршрутизацію 3-го рівня і розподілене групування портів.</w:t>
      </w: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b/>
          <w:lang w:val="uk-UA"/>
        </w:rPr>
      </w:pPr>
      <w:r w:rsidRPr="0032779A">
        <w:rPr>
          <w:b/>
          <w:lang w:val="uk-UA"/>
        </w:rPr>
        <w:t>Технологія типу комутації</w:t>
      </w:r>
      <w:r w:rsidRPr="0032779A">
        <w:rPr>
          <w:b/>
          <w:lang w:val="uk-UA"/>
        </w:rPr>
        <w:br/>
      </w:r>
      <w:r w:rsidRPr="0032779A">
        <w:t>RJ</w:t>
      </w:r>
      <w:r w:rsidRPr="0032779A">
        <w:rPr>
          <w:lang w:val="uk-UA"/>
        </w:rPr>
        <w:t xml:space="preserve">45, </w:t>
      </w:r>
      <w:r w:rsidRPr="0032779A">
        <w:t>SFP</w:t>
      </w:r>
      <w:r w:rsidRPr="0032779A">
        <w:rPr>
          <w:lang w:val="uk-UA"/>
        </w:rPr>
        <w:t xml:space="preserve">, </w:t>
      </w:r>
      <w:r w:rsidRPr="0032779A">
        <w:t>SFP</w:t>
      </w:r>
      <w:r w:rsidRPr="0032779A">
        <w:rPr>
          <w:lang w:val="uk-UA"/>
        </w:rPr>
        <w:t xml:space="preserve"> + (</w:t>
      </w:r>
      <w:r w:rsidRPr="0032779A">
        <w:t>IRF</w:t>
      </w:r>
      <w:r w:rsidRPr="0032779A">
        <w:rPr>
          <w:lang w:val="uk-UA"/>
        </w:rPr>
        <w:t>)</w:t>
      </w:r>
      <w:r w:rsidRPr="0032779A">
        <w:rPr>
          <w:lang w:val="uk-UA"/>
        </w:rPr>
        <w:br/>
      </w:r>
      <w:r w:rsidRPr="0032779A">
        <w:rPr>
          <w:b/>
          <w:lang w:val="uk-UA"/>
        </w:rPr>
        <w:t xml:space="preserve">Підтримувані платформи </w:t>
      </w:r>
      <w:r w:rsidRPr="0032779A">
        <w:rPr>
          <w:b/>
        </w:rPr>
        <w:t>BladeSystem</w:t>
      </w:r>
      <w:r w:rsidRPr="0032779A">
        <w:rPr>
          <w:b/>
          <w:lang w:val="uk-UA"/>
        </w:rPr>
        <w:br/>
      </w:r>
      <w:r w:rsidRPr="0032779A">
        <w:rPr>
          <w:lang w:val="uk-UA"/>
        </w:rPr>
        <w:t xml:space="preserve">Сервери </w:t>
      </w:r>
      <w:r w:rsidRPr="0032779A">
        <w:t>HP</w:t>
      </w:r>
      <w:r w:rsidRPr="0032779A">
        <w:rPr>
          <w:lang w:val="uk-UA"/>
        </w:rPr>
        <w:t xml:space="preserve"> </w:t>
      </w:r>
      <w:r w:rsidRPr="0032779A">
        <w:t>ProLiant</w:t>
      </w:r>
      <w:r w:rsidRPr="0032779A">
        <w:rPr>
          <w:lang w:val="uk-UA"/>
        </w:rPr>
        <w:br/>
        <w:t xml:space="preserve">сервери </w:t>
      </w:r>
      <w:r w:rsidRPr="0032779A">
        <w:t>HP</w:t>
      </w:r>
      <w:r w:rsidRPr="0032779A">
        <w:rPr>
          <w:lang w:val="uk-UA"/>
        </w:rPr>
        <w:t xml:space="preserve"> </w:t>
      </w:r>
      <w:r w:rsidRPr="0032779A">
        <w:t>Integrity</w:t>
      </w:r>
      <w:r w:rsidRPr="0032779A">
        <w:rPr>
          <w:lang w:val="uk-UA"/>
        </w:rPr>
        <w:br/>
        <w:t xml:space="preserve">Корпуси блейд-сервера </w:t>
      </w:r>
      <w:r w:rsidRPr="0032779A">
        <w:t>HP</w:t>
      </w:r>
      <w:r w:rsidRPr="0032779A">
        <w:rPr>
          <w:lang w:val="uk-UA"/>
        </w:rPr>
        <w:t xml:space="preserve"> </w:t>
      </w:r>
      <w:r w:rsidRPr="0032779A">
        <w:t>ProLiant</w:t>
      </w:r>
      <w:r w:rsidRPr="0032779A">
        <w:rPr>
          <w:lang w:val="uk-UA"/>
        </w:rPr>
        <w:t xml:space="preserve"> </w:t>
      </w:r>
      <w:r w:rsidRPr="0032779A">
        <w:t>BL</w:t>
      </w:r>
      <w:r w:rsidRPr="0032779A">
        <w:rPr>
          <w:lang w:val="uk-UA"/>
        </w:rPr>
        <w:t xml:space="preserve"> класу </w:t>
      </w:r>
      <w:r w:rsidRPr="0032779A">
        <w:t>C</w:t>
      </w:r>
      <w:r w:rsidRPr="0032779A">
        <w:rPr>
          <w:lang w:val="uk-UA"/>
        </w:rPr>
        <w:t xml:space="preserve"> </w:t>
      </w:r>
      <w:r w:rsidRPr="0032779A">
        <w:t>c</w:t>
      </w:r>
      <w:r w:rsidRPr="0032779A">
        <w:rPr>
          <w:lang w:val="uk-UA"/>
        </w:rPr>
        <w:t xml:space="preserve">7000, </w:t>
      </w:r>
      <w:r w:rsidRPr="0032779A">
        <w:t>c</w:t>
      </w:r>
      <w:r w:rsidRPr="0032779A">
        <w:rPr>
          <w:lang w:val="uk-UA"/>
        </w:rPr>
        <w:t>3000</w:t>
      </w:r>
      <w:r w:rsidRPr="0032779A">
        <w:rPr>
          <w:lang w:val="uk-UA"/>
        </w:rPr>
        <w:br/>
      </w:r>
      <w:r w:rsidRPr="0032779A">
        <w:rPr>
          <w:b/>
          <w:lang w:val="uk-UA"/>
        </w:rPr>
        <w:t>Максимальна кількість блейд-пристроїв в полиці</w:t>
      </w:r>
      <w:r w:rsidRPr="0032779A">
        <w:rPr>
          <w:b/>
          <w:lang w:val="uk-UA"/>
        </w:rPr>
        <w:br/>
      </w:r>
      <w:r w:rsidRPr="0032779A">
        <w:rPr>
          <w:lang w:val="uk-UA"/>
        </w:rPr>
        <w:t>8</w:t>
      </w:r>
      <w:r w:rsidRPr="0032779A">
        <w:rPr>
          <w:lang w:val="uk-UA"/>
        </w:rPr>
        <w:br/>
      </w:r>
      <w:r w:rsidRPr="0032779A">
        <w:rPr>
          <w:b/>
          <w:lang w:val="uk-UA"/>
        </w:rPr>
        <w:t>Функції управління</w:t>
      </w:r>
      <w:r w:rsidRPr="0032779A">
        <w:rPr>
          <w:b/>
          <w:lang w:val="uk-UA"/>
        </w:rPr>
        <w:br/>
      </w:r>
      <w:r w:rsidRPr="0032779A">
        <w:rPr>
          <w:lang w:val="uk-UA"/>
        </w:rPr>
        <w:t xml:space="preserve">управління </w:t>
      </w:r>
      <w:r w:rsidRPr="0032779A">
        <w:t>CLI</w:t>
      </w:r>
      <w:r w:rsidRPr="0032779A">
        <w:rPr>
          <w:lang w:val="uk-UA"/>
        </w:rPr>
        <w:br/>
        <w:t xml:space="preserve">віддалене управління </w:t>
      </w:r>
      <w:r w:rsidRPr="0032779A">
        <w:t>Telnet</w:t>
      </w:r>
      <w:r w:rsidRPr="0032779A">
        <w:rPr>
          <w:lang w:val="uk-UA"/>
        </w:rPr>
        <w:br/>
        <w:t>настройка за допомогою консольного порту</w:t>
      </w:r>
      <w:r w:rsidRPr="0032779A">
        <w:rPr>
          <w:lang w:val="uk-UA"/>
        </w:rPr>
        <w:br/>
        <w:t xml:space="preserve">ПЗ </w:t>
      </w:r>
      <w:r w:rsidRPr="0032779A">
        <w:t>Intelligent</w:t>
      </w:r>
      <w:r w:rsidRPr="0032779A">
        <w:rPr>
          <w:lang w:val="uk-UA"/>
        </w:rPr>
        <w:t xml:space="preserve"> </w:t>
      </w:r>
      <w:r w:rsidRPr="0032779A">
        <w:t>Management</w:t>
      </w:r>
      <w:r w:rsidRPr="0032779A">
        <w:rPr>
          <w:lang w:val="uk-UA"/>
        </w:rPr>
        <w:t xml:space="preserve"> </w:t>
      </w:r>
      <w:r w:rsidRPr="0032779A">
        <w:t>Center</w:t>
      </w:r>
      <w:r w:rsidRPr="0032779A">
        <w:rPr>
          <w:lang w:val="uk-UA"/>
        </w:rPr>
        <w:t xml:space="preserve"> (</w:t>
      </w:r>
      <w:r w:rsidRPr="0032779A">
        <w:t>IMC</w:t>
      </w:r>
      <w:r w:rsidRPr="0032779A">
        <w:rPr>
          <w:lang w:val="uk-UA"/>
        </w:rPr>
        <w:t xml:space="preserve">) </w:t>
      </w:r>
      <w:r w:rsidRPr="0032779A">
        <w:t>NMS</w:t>
      </w:r>
      <w:r w:rsidRPr="0032779A">
        <w:rPr>
          <w:lang w:val="uk-UA"/>
        </w:rPr>
        <w:t xml:space="preserve"> - </w:t>
      </w:r>
      <w:r w:rsidRPr="0032779A">
        <w:t>GUI</w:t>
      </w:r>
      <w:r w:rsidRPr="0032779A">
        <w:rPr>
          <w:lang w:val="uk-UA"/>
        </w:rPr>
        <w:br/>
        <w:t>веб-управління</w:t>
      </w:r>
      <w:r w:rsidRPr="0032779A">
        <w:rPr>
          <w:lang w:val="uk-UA"/>
        </w:rPr>
        <w:br/>
      </w:r>
      <w:r w:rsidRPr="0032779A">
        <w:t>SNMP</w:t>
      </w:r>
      <w:r w:rsidRPr="0032779A">
        <w:rPr>
          <w:lang w:val="uk-UA"/>
        </w:rPr>
        <w:t xml:space="preserve"> (простий протокол мережевого управління)</w:t>
      </w:r>
      <w:r w:rsidRPr="0032779A">
        <w:rPr>
          <w:lang w:val="uk-UA"/>
        </w:rPr>
        <w:br/>
      </w:r>
      <w:r w:rsidRPr="0032779A">
        <w:rPr>
          <w:b/>
          <w:lang w:val="uk-UA"/>
        </w:rPr>
        <w:t>Мережеві протоколи</w:t>
      </w:r>
      <w:r w:rsidRPr="0032779A">
        <w:rPr>
          <w:b/>
          <w:lang w:val="uk-UA"/>
        </w:rPr>
        <w:br/>
      </w:r>
      <w:r w:rsidRPr="0032779A">
        <w:t>RIP</w:t>
      </w:r>
      <w:r w:rsidRPr="0032779A">
        <w:rPr>
          <w:lang w:val="uk-UA"/>
        </w:rPr>
        <w:t xml:space="preserve">, </w:t>
      </w:r>
      <w:r w:rsidRPr="0032779A">
        <w:t>RiPng</w:t>
      </w:r>
      <w:r w:rsidRPr="0032779A">
        <w:rPr>
          <w:lang w:val="uk-UA"/>
        </w:rPr>
        <w:t xml:space="preserve">, </w:t>
      </w:r>
      <w:r w:rsidRPr="0032779A">
        <w:t>OSPF</w:t>
      </w:r>
      <w:r w:rsidRPr="0032779A">
        <w:rPr>
          <w:lang w:val="uk-UA"/>
        </w:rPr>
        <w:t xml:space="preserve">, </w:t>
      </w:r>
      <w:r w:rsidRPr="0032779A">
        <w:t>OSPFv</w:t>
      </w:r>
      <w:r w:rsidRPr="0032779A">
        <w:rPr>
          <w:lang w:val="uk-UA"/>
        </w:rPr>
        <w:t xml:space="preserve">2, </w:t>
      </w:r>
      <w:r w:rsidRPr="0032779A">
        <w:t>BGP</w:t>
      </w:r>
      <w:r w:rsidRPr="0032779A">
        <w:rPr>
          <w:lang w:val="uk-UA"/>
        </w:rPr>
        <w:t xml:space="preserve">, </w:t>
      </w:r>
      <w:r w:rsidRPr="0032779A">
        <w:t>BGPv</w:t>
      </w:r>
      <w:r w:rsidRPr="0032779A">
        <w:rPr>
          <w:lang w:val="uk-UA"/>
        </w:rPr>
        <w:t>2</w:t>
      </w:r>
    </w:p>
    <w:p w:rsidR="0032779A" w:rsidRPr="0032779A" w:rsidRDefault="0032779A" w:rsidP="0032779A">
      <w:pPr>
        <w:rPr>
          <w:b/>
          <w:lang w:val="uk-UA"/>
        </w:rPr>
      </w:pPr>
    </w:p>
    <w:p w:rsidR="0032779A" w:rsidRPr="0032779A" w:rsidRDefault="0032779A" w:rsidP="0032779A">
      <w:pPr>
        <w:numPr>
          <w:ilvl w:val="0"/>
          <w:numId w:val="5"/>
        </w:numPr>
        <w:contextualSpacing/>
        <w:rPr>
          <w:b/>
        </w:rPr>
      </w:pPr>
      <w:r w:rsidRPr="0032779A">
        <w:rPr>
          <w:b/>
        </w:rPr>
        <w:t>Бездротовий WIFI адаптер</w:t>
      </w:r>
    </w:p>
    <w:p w:rsidR="0032779A" w:rsidRPr="0032779A" w:rsidRDefault="0032779A" w:rsidP="0032779A">
      <w:pPr>
        <w:rPr>
          <w:b/>
          <w:lang w:val="uk-UA"/>
        </w:rPr>
      </w:pPr>
      <w:r w:rsidRPr="0032779A">
        <w:rPr>
          <w:b/>
          <w:lang w:val="uk-UA"/>
        </w:rPr>
        <w:t>Кількість 15 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rPr>
      </w:pPr>
      <w:r w:rsidRPr="0032779A">
        <w:rPr>
          <w:rFonts w:asciiTheme="majorHAnsi" w:eastAsiaTheme="majorEastAsia" w:hAnsiTheme="majorHAnsi" w:cstheme="majorBidi"/>
          <w:b/>
          <w:bCs/>
        </w:rPr>
        <w:t>Загальні характеристики</w:t>
      </w:r>
    </w:p>
    <w:p w:rsidR="0032779A" w:rsidRPr="0032779A" w:rsidRDefault="0032779A" w:rsidP="0032779A">
      <w:r w:rsidRPr="0032779A">
        <w:t xml:space="preserve">Зовнішній бездротовий WIFI адаптер з </w:t>
      </w:r>
      <w:proofErr w:type="gramStart"/>
      <w:r w:rsidRPr="0032779A">
        <w:t>п</w:t>
      </w:r>
      <w:proofErr w:type="gramEnd"/>
      <w:r w:rsidRPr="0032779A">
        <w:t>ідтримкою двох діапазонів зв’язку</w:t>
      </w:r>
    </w:p>
    <w:p w:rsidR="0032779A" w:rsidRPr="0032779A" w:rsidRDefault="0032779A" w:rsidP="0032779A">
      <w:pPr>
        <w:rPr>
          <w:b/>
          <w:lang w:val="uk-UA"/>
        </w:rPr>
      </w:pPr>
      <w:r w:rsidRPr="0032779A">
        <w:rPr>
          <w:b/>
          <w:lang w:val="uk-UA"/>
        </w:rPr>
        <w:t>Технічні хараткеристики</w:t>
      </w:r>
    </w:p>
    <w:p w:rsidR="0032779A" w:rsidRPr="0032779A" w:rsidRDefault="0032779A" w:rsidP="0032779A">
      <w:pPr>
        <w:rPr>
          <w:lang w:val="uk-UA"/>
        </w:rPr>
      </w:pPr>
      <w:r w:rsidRPr="0032779A">
        <w:rPr>
          <w:lang w:val="uk-UA"/>
        </w:rPr>
        <w:t>Двохдіапазонний (</w:t>
      </w:r>
      <w:r w:rsidRPr="0032779A">
        <w:t>Dual</w:t>
      </w:r>
      <w:r w:rsidRPr="0032779A">
        <w:rPr>
          <w:lang w:val="uk-UA"/>
        </w:rPr>
        <w:t xml:space="preserve"> </w:t>
      </w:r>
      <w:r w:rsidRPr="0032779A">
        <w:t>Band</w:t>
      </w:r>
      <w:r w:rsidRPr="0032779A">
        <w:rPr>
          <w:lang w:val="uk-UA"/>
        </w:rPr>
        <w:t>): - є</w:t>
      </w:r>
      <w:r w:rsidRPr="0032779A">
        <w:rPr>
          <w:lang w:val="uk-UA"/>
        </w:rPr>
        <w:br/>
        <w:t xml:space="preserve">стандарт: </w:t>
      </w:r>
      <w:r w:rsidRPr="0032779A">
        <w:t>Wi</w:t>
      </w:r>
      <w:r w:rsidRPr="0032779A">
        <w:rPr>
          <w:lang w:val="uk-UA"/>
        </w:rPr>
        <w:t>-</w:t>
      </w:r>
      <w:r w:rsidRPr="0032779A">
        <w:t>Fi</w:t>
      </w:r>
      <w:r w:rsidRPr="0032779A">
        <w:rPr>
          <w:lang w:val="uk-UA"/>
        </w:rPr>
        <w:br/>
        <w:t xml:space="preserve">Інтерфейс підключення: </w:t>
      </w:r>
      <w:r w:rsidRPr="0032779A">
        <w:t>USB</w:t>
      </w:r>
      <w:r w:rsidRPr="0032779A">
        <w:rPr>
          <w:lang w:val="uk-UA"/>
        </w:rPr>
        <w:br/>
        <w:t xml:space="preserve">Стандарт </w:t>
      </w:r>
      <w:r w:rsidRPr="0032779A">
        <w:t>Ethernet</w:t>
      </w:r>
      <w:r w:rsidRPr="0032779A">
        <w:rPr>
          <w:lang w:val="uk-UA"/>
        </w:rPr>
        <w:t xml:space="preserve">: </w:t>
      </w:r>
      <w:r w:rsidRPr="0032779A">
        <w:t>IEEE</w:t>
      </w:r>
      <w:r w:rsidRPr="0032779A">
        <w:rPr>
          <w:lang w:val="uk-UA"/>
        </w:rPr>
        <w:t xml:space="preserve"> 802.11</w:t>
      </w:r>
      <w:r w:rsidRPr="0032779A">
        <w:t>g</w:t>
      </w:r>
      <w:r w:rsidRPr="0032779A">
        <w:rPr>
          <w:lang w:val="uk-UA"/>
        </w:rPr>
        <w:t>, 802.11</w:t>
      </w:r>
      <w:r w:rsidRPr="0032779A">
        <w:t>b</w:t>
      </w:r>
      <w:r w:rsidRPr="0032779A">
        <w:rPr>
          <w:lang w:val="uk-UA"/>
        </w:rPr>
        <w:t>, 802.11</w:t>
      </w:r>
      <w:r w:rsidRPr="0032779A">
        <w:t>n</w:t>
      </w:r>
      <w:r w:rsidRPr="0032779A">
        <w:rPr>
          <w:lang w:val="uk-UA"/>
        </w:rPr>
        <w:t>, 802.11</w:t>
      </w:r>
      <w:r w:rsidRPr="0032779A">
        <w:t>ac</w:t>
      </w:r>
      <w:r w:rsidRPr="0032779A">
        <w:rPr>
          <w:lang w:val="uk-UA"/>
        </w:rPr>
        <w:br/>
        <w:t>Швидкість передачі даних: 1200 Мбіт / с (300 / 2.4 ГГц + 867/5 ГГц)</w:t>
      </w:r>
      <w:r w:rsidRPr="0032779A">
        <w:rPr>
          <w:lang w:val="uk-UA"/>
        </w:rPr>
        <w:br/>
        <w:t>Діапазон частот: 2.4 ГГц - 5.0 ГГц</w:t>
      </w:r>
    </w:p>
    <w:p w:rsidR="0032779A" w:rsidRPr="0032779A" w:rsidRDefault="0032779A" w:rsidP="0032779A">
      <w:pPr>
        <w:rPr>
          <w:lang w:val="uk-UA"/>
        </w:rPr>
      </w:pPr>
    </w:p>
    <w:p w:rsidR="0032779A" w:rsidRPr="0032779A" w:rsidRDefault="0032779A" w:rsidP="0032779A">
      <w:pPr>
        <w:numPr>
          <w:ilvl w:val="0"/>
          <w:numId w:val="5"/>
        </w:numPr>
        <w:contextualSpacing/>
        <w:rPr>
          <w:b/>
        </w:rPr>
      </w:pPr>
      <w:r w:rsidRPr="0032779A">
        <w:rPr>
          <w:b/>
        </w:rPr>
        <w:t xml:space="preserve">Бездротова WIFI точка доступу </w:t>
      </w:r>
    </w:p>
    <w:p w:rsidR="0032779A" w:rsidRPr="0032779A" w:rsidRDefault="0032779A" w:rsidP="0032779A">
      <w:pPr>
        <w:rPr>
          <w:b/>
          <w:lang w:val="uk-UA"/>
        </w:rPr>
      </w:pPr>
      <w:r w:rsidRPr="0032779A">
        <w:rPr>
          <w:b/>
          <w:lang w:val="uk-UA"/>
        </w:rPr>
        <w:t>Кількість 5 шт</w:t>
      </w:r>
    </w:p>
    <w:p w:rsidR="0032779A" w:rsidRPr="0032779A" w:rsidRDefault="0032779A" w:rsidP="0032779A">
      <w:pPr>
        <w:rPr>
          <w:b/>
          <w:lang w:val="uk-UA"/>
        </w:rPr>
      </w:pP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lang w:val="uk-UA"/>
        </w:rPr>
      </w:pPr>
      <w:r w:rsidRPr="0032779A">
        <w:rPr>
          <w:lang w:val="uk-UA"/>
        </w:rPr>
        <w:t xml:space="preserve">1 порт </w:t>
      </w:r>
      <w:r w:rsidRPr="0032779A">
        <w:t>GbE</w:t>
      </w:r>
      <w:r w:rsidRPr="0032779A">
        <w:rPr>
          <w:lang w:val="uk-UA"/>
        </w:rPr>
        <w:t xml:space="preserve"> для глобальної мережі і 4 порту </w:t>
      </w:r>
      <w:r w:rsidRPr="0032779A">
        <w:t>GbE</w:t>
      </w:r>
      <w:r w:rsidRPr="0032779A">
        <w:rPr>
          <w:lang w:val="uk-UA"/>
        </w:rPr>
        <w:t xml:space="preserve"> для локальної мережі, функції </w:t>
      </w:r>
      <w:r w:rsidRPr="0032779A">
        <w:t>VPN</w:t>
      </w:r>
      <w:r w:rsidRPr="0032779A">
        <w:rPr>
          <w:lang w:val="uk-UA"/>
        </w:rPr>
        <w:br/>
        <w:t xml:space="preserve">Вбудований адаптер бездротової локальної мережі (802.11 </w:t>
      </w:r>
      <w:r w:rsidRPr="0032779A">
        <w:t>b</w:t>
      </w:r>
      <w:r w:rsidRPr="0032779A">
        <w:rPr>
          <w:lang w:val="uk-UA"/>
        </w:rPr>
        <w:t xml:space="preserve"> / </w:t>
      </w:r>
      <w:r w:rsidRPr="0032779A">
        <w:t>g</w:t>
      </w:r>
      <w:r w:rsidRPr="0032779A">
        <w:rPr>
          <w:lang w:val="uk-UA"/>
        </w:rPr>
        <w:t xml:space="preserve"> / </w:t>
      </w:r>
      <w:r w:rsidRPr="0032779A">
        <w:t>n</w:t>
      </w:r>
      <w:r w:rsidRPr="0032779A">
        <w:rPr>
          <w:lang w:val="uk-UA"/>
        </w:rPr>
        <w:t>) (для всіх регіонів)</w:t>
      </w:r>
      <w:r w:rsidRPr="0032779A">
        <w:rPr>
          <w:lang w:val="uk-UA"/>
        </w:rPr>
        <w:br/>
      </w:r>
      <w:r w:rsidRPr="0032779A">
        <w:rPr>
          <w:b/>
          <w:lang w:val="uk-UA"/>
        </w:rPr>
        <w:t>Порти</w:t>
      </w:r>
      <w:r w:rsidRPr="0032779A">
        <w:rPr>
          <w:lang w:val="uk-UA"/>
        </w:rPr>
        <w:br/>
        <w:t xml:space="preserve">1 </w:t>
      </w:r>
      <w:r w:rsidRPr="0032779A">
        <w:t>WAN</w:t>
      </w:r>
      <w:r w:rsidRPr="0032779A">
        <w:rPr>
          <w:lang w:val="uk-UA"/>
        </w:rPr>
        <w:t xml:space="preserve">-порт </w:t>
      </w:r>
      <w:r w:rsidRPr="0032779A">
        <w:t>RJ</w:t>
      </w:r>
      <w:r w:rsidRPr="0032779A">
        <w:rPr>
          <w:lang w:val="uk-UA"/>
        </w:rPr>
        <w:t>-45 10/100/1000 з автоматичним визначенням швидкості</w:t>
      </w:r>
      <w:r w:rsidRPr="0032779A">
        <w:rPr>
          <w:lang w:val="uk-UA"/>
        </w:rPr>
        <w:br/>
        <w:t xml:space="preserve">4 </w:t>
      </w:r>
      <w:r w:rsidRPr="0032779A">
        <w:t>LAN</w:t>
      </w:r>
      <w:r w:rsidRPr="0032779A">
        <w:rPr>
          <w:lang w:val="uk-UA"/>
        </w:rPr>
        <w:t xml:space="preserve">-порту </w:t>
      </w:r>
      <w:r w:rsidRPr="0032779A">
        <w:t>RJ</w:t>
      </w:r>
      <w:r w:rsidRPr="0032779A">
        <w:rPr>
          <w:lang w:val="uk-UA"/>
        </w:rPr>
        <w:t>-45 10/100/1000 з автоматичним визначенням швидкості</w:t>
      </w:r>
      <w:r w:rsidRPr="0032779A">
        <w:rPr>
          <w:lang w:val="uk-UA"/>
        </w:rPr>
        <w:br/>
        <w:t>Пропускна здатність</w:t>
      </w:r>
      <w:r w:rsidRPr="0032779A">
        <w:t> </w:t>
      </w:r>
      <w:r w:rsidRPr="0032779A">
        <w:rPr>
          <w:lang w:val="uk-UA"/>
        </w:rPr>
        <w:t>920 Мбіт / с (</w:t>
      </w:r>
      <w:r w:rsidRPr="0032779A">
        <w:t>NAT</w:t>
      </w:r>
      <w:r w:rsidRPr="0032779A">
        <w:rPr>
          <w:lang w:val="uk-UA"/>
        </w:rPr>
        <w:t>) (максимум)</w:t>
      </w:r>
      <w:r w:rsidRPr="0032779A">
        <w:rPr>
          <w:lang w:val="uk-UA"/>
        </w:rPr>
        <w:br/>
        <w:t xml:space="preserve">Бездротовий </w:t>
      </w:r>
      <w:r w:rsidRPr="0032779A">
        <w:t> </w:t>
      </w:r>
      <w:r w:rsidRPr="0032779A">
        <w:rPr>
          <w:lang w:val="uk-UA"/>
        </w:rPr>
        <w:t>802.11</w:t>
      </w:r>
      <w:r w:rsidRPr="0032779A">
        <w:t>a</w:t>
      </w:r>
      <w:r w:rsidRPr="0032779A">
        <w:rPr>
          <w:lang w:val="uk-UA"/>
        </w:rPr>
        <w:t xml:space="preserve"> / </w:t>
      </w:r>
      <w:r w:rsidRPr="0032779A">
        <w:t>b</w:t>
      </w:r>
      <w:r w:rsidRPr="0032779A">
        <w:rPr>
          <w:lang w:val="uk-UA"/>
        </w:rPr>
        <w:t xml:space="preserve"> / </w:t>
      </w:r>
      <w:r w:rsidRPr="0032779A">
        <w:t>g</w:t>
      </w:r>
      <w:r w:rsidRPr="0032779A">
        <w:rPr>
          <w:lang w:val="uk-UA"/>
        </w:rPr>
        <w:t xml:space="preserve"> / </w:t>
      </w:r>
      <w:r w:rsidRPr="0032779A">
        <w:t>n</w:t>
      </w:r>
      <w:r w:rsidRPr="0032779A">
        <w:rPr>
          <w:lang w:val="uk-UA"/>
        </w:rPr>
        <w:br/>
        <w:t>Одночасні сеанси  5</w:t>
      </w:r>
      <w:r w:rsidRPr="0032779A">
        <w:rPr>
          <w:lang w:val="uk-UA"/>
        </w:rPr>
        <w:br/>
        <w:t xml:space="preserve">Тунелі </w:t>
      </w:r>
      <w:r w:rsidRPr="0032779A">
        <w:t>IPSec</w:t>
      </w:r>
      <w:r w:rsidRPr="0032779A">
        <w:rPr>
          <w:lang w:val="uk-UA"/>
        </w:rPr>
        <w:t xml:space="preserve"> </w:t>
      </w:r>
      <w:r w:rsidRPr="0032779A">
        <w:t>VPN</w:t>
      </w:r>
      <w:r w:rsidRPr="0032779A">
        <w:rPr>
          <w:lang w:val="uk-UA"/>
        </w:rPr>
        <w:t xml:space="preserve"> </w:t>
      </w:r>
      <w:r w:rsidRPr="0032779A">
        <w:t> </w:t>
      </w:r>
      <w:r w:rsidRPr="0032779A">
        <w:rPr>
          <w:lang w:val="uk-UA"/>
        </w:rPr>
        <w:t>5</w:t>
      </w:r>
      <w:r w:rsidRPr="0032779A">
        <w:rPr>
          <w:lang w:val="uk-UA"/>
        </w:rPr>
        <w:br/>
        <w:t xml:space="preserve">Кількість підтримуваних </w:t>
      </w:r>
      <w:r w:rsidRPr="0032779A">
        <w:t>VLAN   </w:t>
      </w:r>
      <w:r w:rsidRPr="0032779A">
        <w:rPr>
          <w:lang w:val="uk-UA"/>
        </w:rPr>
        <w:t>4</w:t>
      </w:r>
      <w:r w:rsidRPr="0032779A">
        <w:rPr>
          <w:lang w:val="uk-UA"/>
        </w:rPr>
        <w:br/>
      </w:r>
      <w:r w:rsidRPr="0032779A">
        <w:rPr>
          <w:b/>
          <w:lang w:val="uk-UA"/>
        </w:rPr>
        <w:lastRenderedPageBreak/>
        <w:t>Розміри і вага</w:t>
      </w:r>
      <w:r w:rsidRPr="0032779A">
        <w:rPr>
          <w:b/>
          <w:lang w:val="uk-UA"/>
        </w:rPr>
        <w:br/>
      </w:r>
      <w:r w:rsidRPr="0032779A">
        <w:rPr>
          <w:lang w:val="uk-UA"/>
        </w:rPr>
        <w:t xml:space="preserve">Мінімальний розмір (Ш </w:t>
      </w:r>
      <w:r w:rsidRPr="0032779A">
        <w:t>x</w:t>
      </w:r>
      <w:r w:rsidRPr="0032779A">
        <w:rPr>
          <w:lang w:val="uk-UA"/>
        </w:rPr>
        <w:t xml:space="preserve"> Г </w:t>
      </w:r>
      <w:r w:rsidRPr="0032779A">
        <w:t>x</w:t>
      </w:r>
      <w:r w:rsidRPr="0032779A">
        <w:rPr>
          <w:lang w:val="uk-UA"/>
        </w:rPr>
        <w:t xml:space="preserve"> В)</w:t>
      </w:r>
    </w:p>
    <w:p w:rsidR="0032779A" w:rsidRPr="0032779A" w:rsidRDefault="0032779A" w:rsidP="0032779A">
      <w:pPr>
        <w:rPr>
          <w:lang w:val="uk-UA"/>
        </w:rPr>
      </w:pPr>
      <w:r w:rsidRPr="0032779A">
        <w:t>21,59 x 13,97 x 3,81 см</w:t>
      </w:r>
      <w:r w:rsidRPr="0032779A">
        <w:br/>
      </w:r>
      <w:r w:rsidRPr="0032779A">
        <w:rPr>
          <w:b/>
        </w:rPr>
        <w:t>Вага</w:t>
      </w:r>
      <w:r w:rsidRPr="0032779A">
        <w:t> 0,45 кг</w:t>
      </w:r>
      <w:r w:rsidRPr="0032779A">
        <w:br/>
      </w:r>
      <w:r w:rsidRPr="0032779A">
        <w:rPr>
          <w:b/>
        </w:rPr>
        <w:t>Комплектація</w:t>
      </w:r>
      <w:r w:rsidRPr="0032779A">
        <w:rPr>
          <w:b/>
        </w:rPr>
        <w:br/>
      </w:r>
      <w:r w:rsidRPr="0032779A">
        <w:t xml:space="preserve">Бездротовий VPN-маршрутизатор, адаптер живлення постійного струму 12 В, документація, комплект для настінного </w:t>
      </w:r>
      <w:proofErr w:type="gramStart"/>
      <w:r w:rsidRPr="0032779A">
        <w:t>кр</w:t>
      </w:r>
      <w:proofErr w:type="gramEnd"/>
      <w:r w:rsidRPr="0032779A">
        <w:t>іплення</w:t>
      </w:r>
    </w:p>
    <w:p w:rsidR="0032779A" w:rsidRPr="0032779A" w:rsidRDefault="0032779A" w:rsidP="0032779A">
      <w:pPr>
        <w:rPr>
          <w:lang w:val="uk-UA"/>
        </w:rPr>
      </w:pPr>
    </w:p>
    <w:p w:rsidR="0032779A" w:rsidRPr="0032779A" w:rsidRDefault="0032779A" w:rsidP="0032779A">
      <w:pPr>
        <w:numPr>
          <w:ilvl w:val="0"/>
          <w:numId w:val="5"/>
        </w:numPr>
        <w:contextualSpacing/>
        <w:rPr>
          <w:b/>
          <w:lang w:val="uk-UA"/>
        </w:rPr>
      </w:pPr>
      <w:r w:rsidRPr="0032779A">
        <w:rPr>
          <w:b/>
          <w:lang w:val="uk-UA"/>
        </w:rPr>
        <w:t xml:space="preserve">Плата расширения </w:t>
      </w:r>
      <w:r w:rsidRPr="0032779A">
        <w:rPr>
          <w:b/>
        </w:rPr>
        <w:t>Panasonic</w:t>
      </w:r>
      <w:r w:rsidRPr="0032779A">
        <w:rPr>
          <w:b/>
          <w:lang w:val="uk-UA"/>
        </w:rPr>
        <w:t xml:space="preserve"> </w:t>
      </w:r>
      <w:r w:rsidRPr="0032779A">
        <w:rPr>
          <w:b/>
        </w:rPr>
        <w:t>KX</w:t>
      </w:r>
      <w:r w:rsidRPr="0032779A">
        <w:rPr>
          <w:b/>
          <w:lang w:val="uk-UA"/>
        </w:rPr>
        <w:t>-</w:t>
      </w:r>
      <w:r w:rsidRPr="0032779A">
        <w:rPr>
          <w:b/>
        </w:rPr>
        <w:t>TDA</w:t>
      </w:r>
      <w:r w:rsidRPr="0032779A">
        <w:rPr>
          <w:b/>
          <w:lang w:val="uk-UA"/>
        </w:rPr>
        <w:t>6178</w:t>
      </w:r>
      <w:r w:rsidRPr="0032779A">
        <w:rPr>
          <w:b/>
        </w:rPr>
        <w:t>XJ</w:t>
      </w:r>
      <w:r w:rsidRPr="0032779A">
        <w:rPr>
          <w:b/>
          <w:lang w:val="uk-UA"/>
        </w:rPr>
        <w:t xml:space="preserve"> для </w:t>
      </w:r>
      <w:r w:rsidRPr="0032779A">
        <w:rPr>
          <w:b/>
        </w:rPr>
        <w:t>KX</w:t>
      </w:r>
      <w:r w:rsidRPr="0032779A">
        <w:rPr>
          <w:b/>
          <w:lang w:val="uk-UA"/>
        </w:rPr>
        <w:t>-</w:t>
      </w:r>
      <w:r w:rsidRPr="0032779A">
        <w:rPr>
          <w:b/>
        </w:rPr>
        <w:t>TDA</w:t>
      </w:r>
      <w:r w:rsidRPr="0032779A">
        <w:rPr>
          <w:b/>
          <w:lang w:val="uk-UA"/>
        </w:rPr>
        <w:t>600, 24-</w:t>
      </w:r>
      <w:r w:rsidRPr="0032779A">
        <w:rPr>
          <w:b/>
        </w:rPr>
        <w:t>Port</w:t>
      </w:r>
      <w:r w:rsidRPr="0032779A">
        <w:rPr>
          <w:b/>
          <w:lang w:val="uk-UA"/>
        </w:rPr>
        <w:t xml:space="preserve"> </w:t>
      </w:r>
      <w:r w:rsidRPr="0032779A">
        <w:rPr>
          <w:b/>
        </w:rPr>
        <w:t>Analog</w:t>
      </w:r>
      <w:r w:rsidRPr="0032779A">
        <w:rPr>
          <w:b/>
          <w:lang w:val="uk-UA"/>
        </w:rPr>
        <w:t xml:space="preserve"> </w:t>
      </w:r>
      <w:r w:rsidRPr="0032779A">
        <w:rPr>
          <w:b/>
        </w:rPr>
        <w:t>Ext</w:t>
      </w:r>
      <w:r w:rsidRPr="0032779A">
        <w:rPr>
          <w:b/>
          <w:lang w:val="uk-UA"/>
        </w:rPr>
        <w:t xml:space="preserve"> </w:t>
      </w:r>
      <w:r w:rsidRPr="0032779A">
        <w:rPr>
          <w:b/>
        </w:rPr>
        <w:t>Card</w:t>
      </w:r>
      <w:r w:rsidRPr="0032779A">
        <w:rPr>
          <w:b/>
          <w:lang w:val="uk-UA"/>
        </w:rPr>
        <w:t>,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w:t>
      </w:r>
      <w:r w:rsidRPr="0032779A">
        <w:rPr>
          <w:b/>
        </w:rPr>
        <w:t xml:space="preserve"> </w:t>
      </w:r>
      <w:r w:rsidRPr="0032779A">
        <w:rPr>
          <w:b/>
          <w:lang w:val="uk-UA"/>
        </w:rPr>
        <w:t>1</w:t>
      </w:r>
      <w:r w:rsidRPr="0032779A">
        <w:rPr>
          <w:b/>
        </w:rPr>
        <w:t xml:space="preserve"> </w:t>
      </w:r>
      <w:r w:rsidRPr="0032779A">
        <w:rPr>
          <w:b/>
          <w:lang w:val="uk-UA"/>
        </w:rPr>
        <w:t>шт.</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 xml:space="preserve">Оптичний </w:t>
      </w:r>
      <w:r w:rsidRPr="0032779A">
        <w:rPr>
          <w:b/>
        </w:rPr>
        <w:t>SFP</w:t>
      </w:r>
      <w:r w:rsidRPr="0032779A">
        <w:rPr>
          <w:b/>
          <w:lang w:val="uk-UA"/>
        </w:rPr>
        <w:t xml:space="preserve"> модуль з дальністю передачи даних до 10 км </w:t>
      </w:r>
      <w:r w:rsidRPr="0032779A">
        <w:rPr>
          <w:b/>
        </w:rPr>
        <w:t>HP</w:t>
      </w:r>
      <w:r w:rsidRPr="0032779A">
        <w:rPr>
          <w:b/>
          <w:lang w:val="uk-UA"/>
        </w:rPr>
        <w:t xml:space="preserve"> </w:t>
      </w:r>
      <w:r w:rsidRPr="0032779A">
        <w:rPr>
          <w:b/>
        </w:rPr>
        <w:t>X</w:t>
      </w:r>
      <w:r w:rsidRPr="0032779A">
        <w:rPr>
          <w:b/>
          <w:lang w:val="uk-UA"/>
        </w:rPr>
        <w:t>120 1</w:t>
      </w:r>
      <w:r w:rsidRPr="0032779A">
        <w:rPr>
          <w:b/>
        </w:rPr>
        <w:t>G</w:t>
      </w:r>
      <w:r w:rsidRPr="0032779A">
        <w:rPr>
          <w:b/>
          <w:lang w:val="uk-UA"/>
        </w:rPr>
        <w:t xml:space="preserve"> </w:t>
      </w:r>
      <w:r w:rsidRPr="0032779A">
        <w:rPr>
          <w:b/>
        </w:rPr>
        <w:t>SFP</w:t>
      </w:r>
      <w:r w:rsidRPr="0032779A">
        <w:rPr>
          <w:b/>
          <w:lang w:val="uk-UA"/>
        </w:rPr>
        <w:t xml:space="preserve"> </w:t>
      </w:r>
      <w:r w:rsidRPr="0032779A">
        <w:rPr>
          <w:b/>
        </w:rPr>
        <w:t>LC</w:t>
      </w:r>
      <w:r w:rsidRPr="0032779A">
        <w:rPr>
          <w:b/>
          <w:lang w:val="uk-UA"/>
        </w:rPr>
        <w:t xml:space="preserve"> </w:t>
      </w:r>
      <w:r w:rsidRPr="0032779A">
        <w:rPr>
          <w:b/>
        </w:rPr>
        <w:t>BX</w:t>
      </w:r>
      <w:r w:rsidRPr="0032779A">
        <w:rPr>
          <w:b/>
          <w:lang w:val="uk-UA"/>
        </w:rPr>
        <w:t xml:space="preserve"> 10-</w:t>
      </w:r>
      <w:r w:rsidRPr="0032779A">
        <w:rPr>
          <w:b/>
        </w:rPr>
        <w:t>U</w:t>
      </w:r>
      <w:r w:rsidRPr="0032779A">
        <w:rPr>
          <w:b/>
          <w:lang w:val="uk-UA"/>
        </w:rPr>
        <w:t xml:space="preserve"> </w:t>
      </w:r>
      <w:r w:rsidRPr="0032779A">
        <w:rPr>
          <w:b/>
        </w:rPr>
        <w:t>Transceiver</w:t>
      </w:r>
      <w:r w:rsidRPr="0032779A">
        <w:rPr>
          <w:b/>
          <w:lang w:val="uk-UA"/>
        </w:rPr>
        <w:t>,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- 10 шт.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p>
    <w:p w:rsidR="0032779A" w:rsidRPr="0032779A" w:rsidRDefault="0032779A" w:rsidP="0032779A">
      <w:pPr>
        <w:numPr>
          <w:ilvl w:val="0"/>
          <w:numId w:val="5"/>
        </w:numPr>
        <w:contextualSpacing/>
        <w:rPr>
          <w:b/>
          <w:lang w:val="uk-UA"/>
        </w:rPr>
      </w:pPr>
      <w:r w:rsidRPr="0032779A">
        <w:rPr>
          <w:b/>
          <w:lang w:val="uk-UA"/>
        </w:rPr>
        <w:t xml:space="preserve">Оптичний </w:t>
      </w:r>
      <w:r w:rsidRPr="0032779A">
        <w:rPr>
          <w:b/>
        </w:rPr>
        <w:t>SFP</w:t>
      </w:r>
      <w:r w:rsidRPr="0032779A">
        <w:rPr>
          <w:b/>
          <w:lang w:val="uk-UA"/>
        </w:rPr>
        <w:t xml:space="preserve"> модуль з дальністю передачи даних до 10 км   </w:t>
      </w:r>
      <w:r w:rsidRPr="0032779A">
        <w:rPr>
          <w:b/>
        </w:rPr>
        <w:t>HP</w:t>
      </w:r>
      <w:r w:rsidRPr="0032779A">
        <w:rPr>
          <w:b/>
          <w:lang w:val="uk-UA"/>
        </w:rPr>
        <w:t xml:space="preserve"> </w:t>
      </w:r>
      <w:r w:rsidRPr="0032779A">
        <w:rPr>
          <w:b/>
        </w:rPr>
        <w:t>X</w:t>
      </w:r>
      <w:r w:rsidRPr="0032779A">
        <w:rPr>
          <w:b/>
          <w:lang w:val="uk-UA"/>
        </w:rPr>
        <w:t>120 1</w:t>
      </w:r>
      <w:r w:rsidRPr="0032779A">
        <w:rPr>
          <w:b/>
        </w:rPr>
        <w:t>G</w:t>
      </w:r>
      <w:r w:rsidRPr="0032779A">
        <w:rPr>
          <w:b/>
          <w:lang w:val="uk-UA"/>
        </w:rPr>
        <w:t xml:space="preserve"> </w:t>
      </w:r>
      <w:r w:rsidRPr="0032779A">
        <w:rPr>
          <w:b/>
        </w:rPr>
        <w:t>SFP</w:t>
      </w:r>
      <w:r w:rsidRPr="0032779A">
        <w:rPr>
          <w:b/>
          <w:lang w:val="uk-UA"/>
        </w:rPr>
        <w:t xml:space="preserve"> </w:t>
      </w:r>
      <w:r w:rsidRPr="0032779A">
        <w:rPr>
          <w:b/>
        </w:rPr>
        <w:t>LC</w:t>
      </w:r>
      <w:r w:rsidRPr="0032779A">
        <w:rPr>
          <w:b/>
          <w:lang w:val="uk-UA"/>
        </w:rPr>
        <w:t xml:space="preserve"> </w:t>
      </w:r>
      <w:r w:rsidRPr="0032779A">
        <w:rPr>
          <w:b/>
        </w:rPr>
        <w:t>BX</w:t>
      </w:r>
      <w:r w:rsidRPr="0032779A">
        <w:rPr>
          <w:b/>
          <w:lang w:val="uk-UA"/>
        </w:rPr>
        <w:t xml:space="preserve"> 10-</w:t>
      </w:r>
      <w:r w:rsidRPr="0032779A">
        <w:rPr>
          <w:b/>
        </w:rPr>
        <w:t>D</w:t>
      </w:r>
      <w:r w:rsidRPr="0032779A">
        <w:rPr>
          <w:b/>
          <w:lang w:val="uk-UA"/>
        </w:rPr>
        <w:t xml:space="preserve"> </w:t>
      </w:r>
      <w:r w:rsidRPr="0032779A">
        <w:rPr>
          <w:b/>
        </w:rPr>
        <w:t>Transceiver</w:t>
      </w:r>
      <w:r w:rsidRPr="0032779A">
        <w:rPr>
          <w:b/>
          <w:lang w:val="uk-UA"/>
        </w:rPr>
        <w:t>,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- 10 шт.</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Двох портовий 10</w:t>
      </w:r>
      <w:r w:rsidRPr="0032779A">
        <w:rPr>
          <w:b/>
        </w:rPr>
        <w:t>Gb</w:t>
      </w:r>
      <w:r w:rsidRPr="0032779A">
        <w:rPr>
          <w:b/>
          <w:lang w:val="uk-UA"/>
        </w:rPr>
        <w:t xml:space="preserve"> </w:t>
      </w:r>
      <w:r w:rsidRPr="0032779A">
        <w:rPr>
          <w:b/>
        </w:rPr>
        <w:t>c</w:t>
      </w:r>
      <w:r w:rsidRPr="0032779A">
        <w:rPr>
          <w:b/>
          <w:lang w:val="uk-UA"/>
        </w:rPr>
        <w:t xml:space="preserve">тек-модуль </w:t>
      </w:r>
      <w:r w:rsidRPr="0032779A">
        <w:rPr>
          <w:b/>
        </w:rPr>
        <w:t>HP</w:t>
      </w:r>
      <w:r w:rsidRPr="0032779A">
        <w:rPr>
          <w:b/>
          <w:lang w:val="uk-UA"/>
        </w:rPr>
        <w:t xml:space="preserve"> 5500 2-</w:t>
      </w:r>
      <w:r w:rsidRPr="0032779A">
        <w:rPr>
          <w:b/>
        </w:rPr>
        <w:t>port</w:t>
      </w:r>
      <w:r w:rsidRPr="0032779A">
        <w:rPr>
          <w:b/>
          <w:lang w:val="uk-UA"/>
        </w:rPr>
        <w:t xml:space="preserve"> 10</w:t>
      </w:r>
      <w:r w:rsidRPr="0032779A">
        <w:rPr>
          <w:b/>
        </w:rPr>
        <w:t>GbE</w:t>
      </w:r>
      <w:r w:rsidRPr="0032779A">
        <w:rPr>
          <w:b/>
          <w:lang w:val="uk-UA"/>
        </w:rPr>
        <w:t xml:space="preserve"> (</w:t>
      </w:r>
      <w:r w:rsidRPr="0032779A">
        <w:rPr>
          <w:b/>
        </w:rPr>
        <w:t>JD</w:t>
      </w:r>
      <w:r w:rsidRPr="0032779A">
        <w:rPr>
          <w:b/>
          <w:lang w:val="uk-UA"/>
        </w:rPr>
        <w:t>360</w:t>
      </w:r>
      <w:r w:rsidRPr="0032779A">
        <w:rPr>
          <w:b/>
        </w:rPr>
        <w:t>B</w:t>
      </w:r>
      <w:r w:rsidRPr="0032779A">
        <w:rPr>
          <w:b/>
          <w:lang w:val="uk-UA"/>
        </w:rPr>
        <w:t>)  до комутаторів серії НР5500х в колмплекті за кабелем комутації (</w:t>
      </w:r>
      <w:r w:rsidRPr="0032779A">
        <w:rPr>
          <w:b/>
        </w:rPr>
        <w:t>JD</w:t>
      </w:r>
      <w:r w:rsidRPr="0032779A">
        <w:rPr>
          <w:b/>
          <w:lang w:val="uk-UA"/>
        </w:rPr>
        <w:t>363</w:t>
      </w:r>
      <w:r w:rsidRPr="0032779A">
        <w:rPr>
          <w:b/>
        </w:rPr>
        <w:t>B</w:t>
      </w:r>
      <w:r w:rsidRPr="0032779A">
        <w:rPr>
          <w:b/>
          <w:lang w:val="uk-UA"/>
        </w:rPr>
        <w:t>), або еквівалент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Кількість - 2 шт.</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Розміри</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r w:rsidRPr="0032779A">
        <w:rPr>
          <w:lang w:val="uk-UA"/>
        </w:rPr>
        <w:t>17,02смх29,46смх5,59см</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Вага</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r w:rsidRPr="0032779A">
        <w:rPr>
          <w:lang w:val="uk-UA"/>
        </w:rPr>
        <w:t>0,32 кг</w:t>
      </w:r>
    </w:p>
    <w:p w:rsidR="0032779A" w:rsidRPr="0032779A" w:rsidRDefault="0032779A" w:rsidP="0032779A">
      <w:pPr>
        <w:widowControl w:val="0"/>
        <w:shd w:val="clear" w:color="auto" w:fill="FFFFFF"/>
        <w:autoSpaceDE w:val="0"/>
        <w:autoSpaceDN w:val="0"/>
        <w:adjustRightInd w:val="0"/>
        <w:spacing w:before="5"/>
        <w:ind w:right="45"/>
        <w:jc w:val="both"/>
        <w:rPr>
          <w:b/>
          <w:lang w:val="uk-UA"/>
        </w:rPr>
      </w:pPr>
      <w:r w:rsidRPr="0032779A">
        <w:rPr>
          <w:b/>
          <w:lang w:val="uk-UA"/>
        </w:rPr>
        <w:t xml:space="preserve">Комплект поставки: </w:t>
      </w:r>
    </w:p>
    <w:p w:rsidR="0032779A" w:rsidRPr="0032779A" w:rsidRDefault="0032779A" w:rsidP="0032779A">
      <w:pPr>
        <w:widowControl w:val="0"/>
        <w:shd w:val="clear" w:color="auto" w:fill="FFFFFF"/>
        <w:autoSpaceDE w:val="0"/>
        <w:autoSpaceDN w:val="0"/>
        <w:adjustRightInd w:val="0"/>
        <w:spacing w:before="5"/>
        <w:ind w:right="45"/>
        <w:jc w:val="both"/>
        <w:rPr>
          <w:lang w:val="uk-UA"/>
        </w:rPr>
      </w:pPr>
      <w:r w:rsidRPr="0032779A">
        <w:rPr>
          <w:lang w:val="uk-UA"/>
        </w:rPr>
        <w:t xml:space="preserve">Модуль </w:t>
      </w:r>
      <w:r w:rsidRPr="0032779A">
        <w:t>HP</w:t>
      </w:r>
      <w:r w:rsidRPr="0032779A">
        <w:rPr>
          <w:lang w:val="uk-UA"/>
        </w:rPr>
        <w:t xml:space="preserve"> 5500 2-</w:t>
      </w:r>
      <w:r w:rsidRPr="0032779A">
        <w:t>port</w:t>
      </w:r>
      <w:r w:rsidRPr="0032779A">
        <w:rPr>
          <w:lang w:val="uk-UA"/>
        </w:rPr>
        <w:t xml:space="preserve"> 10</w:t>
      </w:r>
      <w:r w:rsidRPr="0032779A">
        <w:t>GbE</w:t>
      </w:r>
      <w:r w:rsidRPr="0032779A">
        <w:rPr>
          <w:lang w:val="uk-UA"/>
        </w:rPr>
        <w:t xml:space="preserve"> (</w:t>
      </w:r>
      <w:r w:rsidRPr="0032779A">
        <w:t>JD</w:t>
      </w:r>
      <w:r w:rsidRPr="0032779A">
        <w:rPr>
          <w:lang w:val="uk-UA"/>
        </w:rPr>
        <w:t>360</w:t>
      </w:r>
      <w:r w:rsidRPr="0032779A">
        <w:t>B</w:t>
      </w:r>
      <w:r w:rsidRPr="0032779A">
        <w:rPr>
          <w:lang w:val="uk-UA"/>
        </w:rPr>
        <w:t xml:space="preserve">) – 2 шт, кабель </w:t>
      </w:r>
      <w:r w:rsidRPr="0032779A">
        <w:t>HP</w:t>
      </w:r>
      <w:r w:rsidRPr="0032779A">
        <w:rPr>
          <w:lang w:val="uk-UA"/>
        </w:rPr>
        <w:t xml:space="preserve"> </w:t>
      </w:r>
      <w:r w:rsidRPr="0032779A">
        <w:t>X</w:t>
      </w:r>
      <w:r w:rsidRPr="0032779A">
        <w:rPr>
          <w:lang w:val="uk-UA"/>
        </w:rPr>
        <w:t xml:space="preserve">230 </w:t>
      </w:r>
      <w:r w:rsidRPr="0032779A">
        <w:t>Local</w:t>
      </w:r>
      <w:r w:rsidRPr="0032779A">
        <w:rPr>
          <w:lang w:val="uk-UA"/>
        </w:rPr>
        <w:t xml:space="preserve"> </w:t>
      </w:r>
      <w:r w:rsidRPr="0032779A">
        <w:t>Connect</w:t>
      </w:r>
      <w:r w:rsidRPr="0032779A">
        <w:rPr>
          <w:lang w:val="uk-UA"/>
        </w:rPr>
        <w:t xml:space="preserve"> 50</w:t>
      </w:r>
      <w:r w:rsidRPr="0032779A">
        <w:t>cm</w:t>
      </w:r>
      <w:r w:rsidRPr="0032779A">
        <w:rPr>
          <w:lang w:val="uk-UA"/>
        </w:rPr>
        <w:t xml:space="preserve"> </w:t>
      </w:r>
      <w:r w:rsidRPr="0032779A">
        <w:t>CX</w:t>
      </w:r>
      <w:r w:rsidRPr="0032779A">
        <w:rPr>
          <w:lang w:val="uk-UA"/>
        </w:rPr>
        <w:t xml:space="preserve">4 </w:t>
      </w:r>
      <w:r w:rsidRPr="0032779A">
        <w:t>Cable</w:t>
      </w:r>
      <w:r w:rsidRPr="0032779A">
        <w:rPr>
          <w:lang w:val="uk-UA"/>
        </w:rPr>
        <w:t xml:space="preserve"> (</w:t>
      </w:r>
      <w:r w:rsidRPr="0032779A">
        <w:t>JD</w:t>
      </w:r>
      <w:r w:rsidRPr="0032779A">
        <w:rPr>
          <w:lang w:val="uk-UA"/>
        </w:rPr>
        <w:t>363</w:t>
      </w:r>
      <w:r w:rsidRPr="0032779A">
        <w:t>B</w:t>
      </w:r>
      <w:r w:rsidRPr="0032779A">
        <w:rPr>
          <w:lang w:val="uk-UA"/>
        </w:rPr>
        <w:t>) – 2шт</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rPr>
      </w:pPr>
      <w:r w:rsidRPr="0032779A">
        <w:rPr>
          <w:b/>
        </w:rPr>
        <w:t xml:space="preserve">Бездротова WIFI точка доступу </w:t>
      </w:r>
    </w:p>
    <w:p w:rsidR="0032779A" w:rsidRPr="0032779A" w:rsidRDefault="0032779A" w:rsidP="0032779A">
      <w:pPr>
        <w:rPr>
          <w:b/>
          <w:lang w:val="uk-UA"/>
        </w:rPr>
      </w:pPr>
      <w:r w:rsidRPr="0032779A">
        <w:rPr>
          <w:b/>
          <w:lang w:val="uk-UA"/>
        </w:rPr>
        <w:t xml:space="preserve">Кількість </w:t>
      </w:r>
      <w:r w:rsidRPr="0032779A">
        <w:rPr>
          <w:b/>
          <w:lang w:val="en-US"/>
        </w:rPr>
        <w:t>1</w:t>
      </w:r>
      <w:r w:rsidRPr="0032779A">
        <w:rPr>
          <w:b/>
          <w:lang w:val="uk-UA"/>
        </w:rPr>
        <w:t>0 шт</w:t>
      </w:r>
    </w:p>
    <w:p w:rsidR="0032779A" w:rsidRPr="0032779A" w:rsidRDefault="0032779A" w:rsidP="0032779A">
      <w:pPr>
        <w:rPr>
          <w:b/>
          <w:lang w:val="uk-UA"/>
        </w:rPr>
      </w:pP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 xml:space="preserve">1 порт </w:t>
      </w:r>
      <w:r w:rsidRPr="0032779A">
        <w:t>GbE</w:t>
      </w:r>
      <w:r w:rsidRPr="0032779A">
        <w:rPr>
          <w:lang w:val="uk-UA"/>
        </w:rPr>
        <w:t xml:space="preserve"> для глобальної мережі і 4 порту </w:t>
      </w:r>
      <w:r w:rsidRPr="0032779A">
        <w:t>GbE</w:t>
      </w:r>
      <w:r w:rsidRPr="0032779A">
        <w:rPr>
          <w:lang w:val="uk-UA"/>
        </w:rPr>
        <w:t xml:space="preserve"> для локальної мережі, функції </w:t>
      </w:r>
      <w:r w:rsidRPr="0032779A">
        <w:t>VPN</w:t>
      </w:r>
      <w:r w:rsidRPr="0032779A">
        <w:rPr>
          <w:lang w:val="uk-UA"/>
        </w:rPr>
        <w:br/>
        <w:t xml:space="preserve">Вбудований адаптер бездротової локальної мережі (802.11 </w:t>
      </w:r>
      <w:r w:rsidRPr="0032779A">
        <w:t>b</w:t>
      </w:r>
      <w:r w:rsidRPr="0032779A">
        <w:rPr>
          <w:lang w:val="uk-UA"/>
        </w:rPr>
        <w:t xml:space="preserve"> / </w:t>
      </w:r>
      <w:r w:rsidRPr="0032779A">
        <w:t>g</w:t>
      </w:r>
      <w:r w:rsidRPr="0032779A">
        <w:rPr>
          <w:lang w:val="uk-UA"/>
        </w:rPr>
        <w:t xml:space="preserve"> / </w:t>
      </w:r>
      <w:r w:rsidRPr="0032779A">
        <w:t>n</w:t>
      </w:r>
      <w:r w:rsidRPr="0032779A">
        <w:rPr>
          <w:lang w:val="uk-UA"/>
        </w:rPr>
        <w:t xml:space="preserve"> / </w:t>
      </w:r>
      <w:r w:rsidRPr="0032779A">
        <w:t>ac</w:t>
      </w:r>
      <w:r w:rsidRPr="0032779A">
        <w:rPr>
          <w:lang w:val="uk-UA"/>
        </w:rPr>
        <w:t>)</w:t>
      </w:r>
      <w:r w:rsidRPr="0032779A">
        <w:rPr>
          <w:lang w:val="uk-UA"/>
        </w:rPr>
        <w:br/>
      </w:r>
      <w:r w:rsidRPr="0032779A">
        <w:rPr>
          <w:b/>
          <w:lang w:val="uk-UA"/>
        </w:rPr>
        <w:t>Порти</w:t>
      </w:r>
      <w:r w:rsidRPr="0032779A">
        <w:rPr>
          <w:b/>
          <w:lang w:val="uk-UA"/>
        </w:rPr>
        <w:br/>
      </w:r>
      <w:r w:rsidRPr="0032779A">
        <w:rPr>
          <w:lang w:val="uk-UA"/>
        </w:rPr>
        <w:t xml:space="preserve">1 </w:t>
      </w:r>
      <w:r w:rsidRPr="0032779A">
        <w:t>WAN</w:t>
      </w:r>
      <w:r w:rsidRPr="0032779A">
        <w:rPr>
          <w:lang w:val="uk-UA"/>
        </w:rPr>
        <w:t xml:space="preserve">-порт </w:t>
      </w:r>
      <w:r w:rsidRPr="0032779A">
        <w:t>RJ</w:t>
      </w:r>
      <w:r w:rsidRPr="0032779A">
        <w:rPr>
          <w:lang w:val="uk-UA"/>
        </w:rPr>
        <w:t>-45 10/100/1000 з автоматичним визначенням швидкості</w:t>
      </w:r>
      <w:r w:rsidRPr="0032779A">
        <w:rPr>
          <w:lang w:val="uk-UA"/>
        </w:rPr>
        <w:br/>
        <w:t xml:space="preserve">4 </w:t>
      </w:r>
      <w:r w:rsidRPr="0032779A">
        <w:t>LAN</w:t>
      </w:r>
      <w:r w:rsidRPr="0032779A">
        <w:rPr>
          <w:lang w:val="uk-UA"/>
        </w:rPr>
        <w:t xml:space="preserve">-порту </w:t>
      </w:r>
      <w:r w:rsidRPr="0032779A">
        <w:t>RJ</w:t>
      </w:r>
      <w:r w:rsidRPr="0032779A">
        <w:rPr>
          <w:lang w:val="uk-UA"/>
        </w:rPr>
        <w:t>-45 10/100/1000 з автоматичним визначенням швидкості</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lang w:val="uk-UA"/>
        </w:rPr>
        <w:t>Пропускна здатність</w:t>
      </w:r>
      <w:r w:rsidRPr="0032779A">
        <w:rPr>
          <w:b/>
          <w:lang w:val="uk-UA"/>
        </w:rPr>
        <w:br/>
      </w:r>
      <w:r w:rsidRPr="0032779A">
        <w:rPr>
          <w:lang w:val="uk-UA"/>
        </w:rPr>
        <w:t>920 Мбіт / с (</w:t>
      </w:r>
      <w:r w:rsidRPr="0032779A">
        <w:t>NAT</w:t>
      </w:r>
      <w:r w:rsidRPr="0032779A">
        <w:rPr>
          <w:lang w:val="uk-UA"/>
        </w:rPr>
        <w:t>) (максимум)</w:t>
      </w:r>
      <w:r w:rsidRPr="0032779A">
        <w:rPr>
          <w:lang w:val="uk-UA"/>
        </w:rPr>
        <w:br/>
        <w:t xml:space="preserve">Бездротовий </w:t>
      </w:r>
      <w:r w:rsidRPr="0032779A">
        <w:t> </w:t>
      </w:r>
      <w:r w:rsidRPr="0032779A">
        <w:rPr>
          <w:lang w:val="uk-UA"/>
        </w:rPr>
        <w:t>802.11</w:t>
      </w:r>
      <w:r w:rsidRPr="0032779A">
        <w:t>a</w:t>
      </w:r>
      <w:r w:rsidRPr="0032779A">
        <w:rPr>
          <w:lang w:val="uk-UA"/>
        </w:rPr>
        <w:t xml:space="preserve"> / </w:t>
      </w:r>
      <w:r w:rsidRPr="0032779A">
        <w:t>b</w:t>
      </w:r>
      <w:r w:rsidRPr="0032779A">
        <w:rPr>
          <w:lang w:val="uk-UA"/>
        </w:rPr>
        <w:t xml:space="preserve"> / </w:t>
      </w:r>
      <w:r w:rsidRPr="0032779A">
        <w:t>g</w:t>
      </w:r>
      <w:r w:rsidRPr="0032779A">
        <w:rPr>
          <w:lang w:val="uk-UA"/>
        </w:rPr>
        <w:t xml:space="preserve"> / </w:t>
      </w:r>
      <w:r w:rsidRPr="0032779A">
        <w:t>n</w:t>
      </w:r>
      <w:r w:rsidRPr="0032779A">
        <w:rPr>
          <w:lang w:val="uk-UA"/>
        </w:rPr>
        <w:t xml:space="preserve"> / </w:t>
      </w:r>
      <w:r w:rsidRPr="0032779A">
        <w:t>ac</w:t>
      </w:r>
      <w:r w:rsidRPr="0032779A">
        <w:rPr>
          <w:lang w:val="uk-UA"/>
        </w:rPr>
        <w:br/>
        <w:t>Одночасні сеанси</w:t>
      </w:r>
      <w:r w:rsidRPr="0032779A">
        <w:t>   </w:t>
      </w:r>
      <w:r w:rsidRPr="0032779A">
        <w:rPr>
          <w:lang w:val="uk-UA"/>
        </w:rPr>
        <w:t>5</w:t>
      </w:r>
      <w:r w:rsidRPr="0032779A">
        <w:rPr>
          <w:lang w:val="uk-UA"/>
        </w:rPr>
        <w:br/>
        <w:t xml:space="preserve">Тунелі </w:t>
      </w:r>
      <w:r w:rsidRPr="0032779A">
        <w:t>IPSec</w:t>
      </w:r>
      <w:r w:rsidRPr="0032779A">
        <w:rPr>
          <w:lang w:val="uk-UA"/>
        </w:rPr>
        <w:t xml:space="preserve"> </w:t>
      </w:r>
      <w:r w:rsidRPr="0032779A">
        <w:t>VPN   </w:t>
      </w:r>
      <w:r w:rsidRPr="0032779A">
        <w:rPr>
          <w:lang w:val="uk-UA"/>
        </w:rPr>
        <w:t>5</w:t>
      </w:r>
      <w:r w:rsidRPr="0032779A">
        <w:rPr>
          <w:lang w:val="uk-UA"/>
        </w:rPr>
        <w:br/>
        <w:t xml:space="preserve">Кількість підтримуваних </w:t>
      </w:r>
      <w:r w:rsidRPr="0032779A">
        <w:t>VLAN  </w:t>
      </w:r>
      <w:r w:rsidRPr="0032779A">
        <w:rPr>
          <w:lang w:val="uk-UA"/>
        </w:rPr>
        <w:t>4</w:t>
      </w:r>
      <w:r w:rsidRPr="0032779A">
        <w:rPr>
          <w:lang w:val="uk-UA"/>
        </w:rPr>
        <w:br/>
      </w:r>
      <w:r w:rsidRPr="0032779A">
        <w:rPr>
          <w:b/>
          <w:lang w:val="uk-UA"/>
        </w:rPr>
        <w:t>Розміри і вага</w:t>
      </w:r>
      <w:r w:rsidRPr="0032779A">
        <w:rPr>
          <w:b/>
          <w:lang w:val="uk-UA"/>
        </w:rPr>
        <w:br/>
      </w:r>
      <w:r w:rsidRPr="0032779A">
        <w:rPr>
          <w:lang w:val="uk-UA"/>
        </w:rPr>
        <w:t xml:space="preserve">Мінімальний розмір (Ш </w:t>
      </w:r>
      <w:r w:rsidRPr="0032779A">
        <w:t>x</w:t>
      </w:r>
      <w:r w:rsidRPr="0032779A">
        <w:rPr>
          <w:lang w:val="uk-UA"/>
        </w:rPr>
        <w:t xml:space="preserve"> Г </w:t>
      </w:r>
      <w:r w:rsidRPr="0032779A">
        <w:t>x</w:t>
      </w:r>
      <w:r w:rsidRPr="0032779A">
        <w:rPr>
          <w:lang w:val="uk-UA"/>
        </w:rPr>
        <w:t xml:space="preserve"> В)</w:t>
      </w:r>
      <w:r w:rsidRPr="0032779A">
        <w:t> </w:t>
      </w:r>
      <w:r w:rsidRPr="0032779A">
        <w:rPr>
          <w:lang w:val="uk-UA"/>
        </w:rPr>
        <w:t xml:space="preserve">21,59 </w:t>
      </w:r>
      <w:r w:rsidRPr="0032779A">
        <w:t>x</w:t>
      </w:r>
      <w:r w:rsidRPr="0032779A">
        <w:rPr>
          <w:lang w:val="uk-UA"/>
        </w:rPr>
        <w:t xml:space="preserve"> 13,97 </w:t>
      </w:r>
      <w:r w:rsidRPr="0032779A">
        <w:t>x</w:t>
      </w:r>
      <w:r w:rsidRPr="0032779A">
        <w:rPr>
          <w:lang w:val="uk-UA"/>
        </w:rPr>
        <w:t xml:space="preserve"> 3,81 см</w:t>
      </w:r>
      <w:r w:rsidRPr="0032779A">
        <w:rPr>
          <w:lang w:val="uk-UA"/>
        </w:rPr>
        <w:br/>
        <w:t>Вага</w:t>
      </w:r>
      <w:r w:rsidRPr="0032779A">
        <w:t> </w:t>
      </w:r>
      <w:r w:rsidRPr="0032779A">
        <w:rPr>
          <w:lang w:val="uk-UA"/>
        </w:rPr>
        <w:t>0,58 кг</w:t>
      </w:r>
    </w:p>
    <w:p w:rsidR="0032779A" w:rsidRPr="0032779A" w:rsidRDefault="0032779A" w:rsidP="0032779A">
      <w:pPr>
        <w:widowControl w:val="0"/>
        <w:shd w:val="clear" w:color="auto" w:fill="FFFFFF"/>
        <w:autoSpaceDE w:val="0"/>
        <w:autoSpaceDN w:val="0"/>
        <w:adjustRightInd w:val="0"/>
        <w:spacing w:before="5"/>
        <w:ind w:right="45"/>
      </w:pPr>
      <w:r w:rsidRPr="0032779A">
        <w:rPr>
          <w:b/>
        </w:rPr>
        <w:t>Комплектація</w:t>
      </w:r>
      <w:r w:rsidRPr="0032779A">
        <w:rPr>
          <w:b/>
        </w:rPr>
        <w:br/>
      </w:r>
      <w:r w:rsidRPr="0032779A">
        <w:t xml:space="preserve">Бездротовий VPN-маршрутизатор, адаптер живлення постійного струму 12 В, документація, комплект для настінного </w:t>
      </w:r>
      <w:proofErr w:type="gramStart"/>
      <w:r w:rsidRPr="0032779A">
        <w:t>кр</w:t>
      </w:r>
      <w:proofErr w:type="gramEnd"/>
      <w:r w:rsidRPr="0032779A">
        <w:t>іплення</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rPr>
      </w:pPr>
      <w:r w:rsidRPr="0032779A">
        <w:rPr>
          <w:b/>
        </w:rPr>
        <w:t>Стояковий перемикач навантаження</w:t>
      </w:r>
    </w:p>
    <w:p w:rsidR="0032779A" w:rsidRPr="0032779A" w:rsidRDefault="0032779A" w:rsidP="0032779A">
      <w:pPr>
        <w:rPr>
          <w:b/>
          <w:lang w:val="uk-UA"/>
        </w:rPr>
      </w:pPr>
      <w:r w:rsidRPr="0032779A">
        <w:rPr>
          <w:b/>
          <w:lang w:val="uk-UA"/>
        </w:rPr>
        <w:t>Кількість – 5 шт.</w:t>
      </w:r>
    </w:p>
    <w:p w:rsidR="0032779A" w:rsidRPr="0032779A" w:rsidRDefault="0032779A" w:rsidP="0032779A">
      <w:pPr>
        <w:keepNext/>
        <w:keepLines/>
        <w:outlineLvl w:val="1"/>
        <w:rPr>
          <w:rFonts w:asciiTheme="majorHAnsi" w:eastAsiaTheme="majorEastAsia" w:hAnsiTheme="majorHAnsi" w:cstheme="majorBidi"/>
          <w:b/>
          <w:bCs/>
          <w:lang w:val="uk-UA"/>
        </w:rPr>
      </w:pP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lang w:val="uk-UA"/>
        </w:rPr>
        <w:t>Технічні характеристики</w:t>
      </w:r>
    </w:p>
    <w:p w:rsidR="0032779A" w:rsidRPr="0032779A" w:rsidRDefault="0032779A" w:rsidP="0032779A">
      <w:pPr>
        <w:rPr>
          <w:b/>
          <w:lang w:val="uk-UA"/>
        </w:rPr>
      </w:pPr>
      <w:r w:rsidRPr="0032779A">
        <w:rPr>
          <w:b/>
          <w:lang w:val="uk-UA"/>
        </w:rPr>
        <w:t>Вихід</w:t>
      </w:r>
    </w:p>
    <w:p w:rsidR="0032779A" w:rsidRPr="0032779A" w:rsidRDefault="0032779A" w:rsidP="0032779A">
      <w:r w:rsidRPr="0032779A">
        <w:t xml:space="preserve">Максимальне повне струмове навантаження на фазу </w:t>
      </w:r>
    </w:p>
    <w:p w:rsidR="0032779A" w:rsidRPr="0032779A" w:rsidRDefault="0032779A" w:rsidP="0032779A">
      <w:r w:rsidRPr="0032779A">
        <w:t xml:space="preserve">10A </w:t>
      </w:r>
    </w:p>
    <w:p w:rsidR="0032779A" w:rsidRPr="0032779A" w:rsidRDefault="0032779A" w:rsidP="0032779A">
      <w:r w:rsidRPr="0032779A">
        <w:t xml:space="preserve">Вихідні з'єднання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layout"/>
      </w:tblPr>
      <w:tblGrid>
        <w:gridCol w:w="9767"/>
        <w:gridCol w:w="244"/>
      </w:tblGrid>
      <w:tr w:rsidR="0032779A" w:rsidRPr="0032779A" w:rsidTr="0032779A">
        <w:trPr>
          <w:tblCellSpacing w:w="15" w:type="dxa"/>
        </w:trPr>
        <w:tc>
          <w:tcPr>
            <w:tcW w:w="0" w:type="auto"/>
            <w:hideMark/>
          </w:tcPr>
          <w:p w:rsidR="0032779A" w:rsidRPr="0032779A" w:rsidRDefault="0032779A" w:rsidP="0032779A">
            <w:r w:rsidRPr="0032779A">
              <w:t xml:space="preserve">(12) IEC 320 C13 </w:t>
            </w:r>
          </w:p>
        </w:tc>
        <w:tc>
          <w:tcPr>
            <w:tcW w:w="0" w:type="auto"/>
            <w:vAlign w:val="center"/>
            <w:hideMark/>
          </w:tcPr>
          <w:p w:rsidR="0032779A" w:rsidRPr="0032779A" w:rsidRDefault="0032779A" w:rsidP="0032779A"/>
        </w:tc>
      </w:tr>
    </w:tbl>
    <w:p w:rsidR="0032779A" w:rsidRPr="0032779A" w:rsidRDefault="0032779A" w:rsidP="0032779A">
      <w:r w:rsidRPr="0032779A">
        <w:t xml:space="preserve">Захист від перевантаження </w:t>
      </w:r>
      <w:r w:rsidRPr="0032779A">
        <w:rPr>
          <w:lang w:val="uk-UA"/>
        </w:rPr>
        <w:t xml:space="preserve"> </w:t>
      </w:r>
      <w:r w:rsidRPr="0032779A">
        <w:t xml:space="preserve">Ні </w:t>
      </w:r>
    </w:p>
    <w:p w:rsidR="0032779A" w:rsidRPr="0032779A" w:rsidRDefault="0032779A" w:rsidP="0032779A">
      <w:pPr>
        <w:rPr>
          <w:b/>
          <w:lang w:val="uk-UA"/>
        </w:rPr>
      </w:pPr>
      <w:r w:rsidRPr="0032779A">
        <w:rPr>
          <w:b/>
          <w:lang w:val="uk-UA"/>
        </w:rPr>
        <w:t>Вхідний</w:t>
      </w:r>
    </w:p>
    <w:p w:rsidR="0032779A" w:rsidRPr="0032779A" w:rsidRDefault="0032779A" w:rsidP="0032779A">
      <w:r w:rsidRPr="0032779A">
        <w:t xml:space="preserve">Номінальна вхідна напруга </w:t>
      </w:r>
      <w:r w:rsidRPr="0032779A">
        <w:rPr>
          <w:lang w:val="uk-UA"/>
        </w:rPr>
        <w:t xml:space="preserve"> </w:t>
      </w:r>
      <w:r w:rsidRPr="0032779A">
        <w:t xml:space="preserve">200V, 208V, 230V </w:t>
      </w:r>
    </w:p>
    <w:p w:rsidR="0032779A" w:rsidRPr="0032779A" w:rsidRDefault="0032779A" w:rsidP="0032779A">
      <w:r w:rsidRPr="0032779A">
        <w:t xml:space="preserve">Вхідна частота </w:t>
      </w:r>
      <w:r w:rsidRPr="0032779A">
        <w:rPr>
          <w:lang w:val="uk-UA"/>
        </w:rPr>
        <w:t xml:space="preserve"> </w:t>
      </w:r>
      <w:r w:rsidRPr="0032779A">
        <w:t xml:space="preserve">47 - 63 Hz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layout"/>
      </w:tblPr>
      <w:tblGrid>
        <w:gridCol w:w="9873"/>
        <w:gridCol w:w="138"/>
      </w:tblGrid>
      <w:tr w:rsidR="0032779A" w:rsidRPr="0032779A" w:rsidTr="0032779A">
        <w:trPr>
          <w:tblCellSpacing w:w="15" w:type="dxa"/>
        </w:trPr>
        <w:tc>
          <w:tcPr>
            <w:tcW w:w="0" w:type="auto"/>
            <w:hideMark/>
          </w:tcPr>
          <w:p w:rsidR="0032779A" w:rsidRPr="0032779A" w:rsidRDefault="0032779A" w:rsidP="0032779A">
            <w:r w:rsidRPr="0032779A">
              <w:t xml:space="preserve">Тип вхідного з'єднання </w:t>
            </w:r>
            <w:r w:rsidRPr="0032779A">
              <w:rPr>
                <w:lang w:val="uk-UA"/>
              </w:rPr>
              <w:t xml:space="preserve"> </w:t>
            </w:r>
            <w:r w:rsidRPr="0032779A">
              <w:t xml:space="preserve">IEC-320 C14 </w:t>
            </w:r>
          </w:p>
        </w:tc>
        <w:tc>
          <w:tcPr>
            <w:tcW w:w="0" w:type="auto"/>
            <w:vAlign w:val="center"/>
            <w:hideMark/>
          </w:tcPr>
          <w:p w:rsidR="0032779A" w:rsidRPr="0032779A" w:rsidRDefault="0032779A" w:rsidP="0032779A"/>
        </w:tc>
      </w:tr>
    </w:tbl>
    <w:p w:rsidR="0032779A" w:rsidRPr="0032779A" w:rsidRDefault="0032779A" w:rsidP="0032779A">
      <w:r w:rsidRPr="0032779A">
        <w:t xml:space="preserve">Максимальний струм у </w:t>
      </w:r>
      <w:proofErr w:type="gramStart"/>
      <w:r w:rsidRPr="0032779A">
        <w:t>л</w:t>
      </w:r>
      <w:proofErr w:type="gramEnd"/>
      <w:r w:rsidRPr="0032779A">
        <w:t xml:space="preserve">інії на фазу </w:t>
      </w:r>
      <w:r w:rsidRPr="0032779A">
        <w:rPr>
          <w:lang w:val="uk-UA"/>
        </w:rPr>
        <w:t xml:space="preserve"> </w:t>
      </w:r>
      <w:r w:rsidRPr="0032779A">
        <w:t xml:space="preserve">10A </w:t>
      </w:r>
    </w:p>
    <w:p w:rsidR="0032779A" w:rsidRPr="0032779A" w:rsidRDefault="0032779A" w:rsidP="0032779A">
      <w:r w:rsidRPr="0032779A">
        <w:t>Максимальний вхідний струм на фазу</w:t>
      </w:r>
      <w:r w:rsidRPr="0032779A">
        <w:rPr>
          <w:lang w:val="uk-UA"/>
        </w:rPr>
        <w:t xml:space="preserve"> </w:t>
      </w:r>
      <w:r w:rsidRPr="0032779A">
        <w:t xml:space="preserve">10A </w:t>
      </w:r>
    </w:p>
    <w:p w:rsidR="0032779A" w:rsidRPr="0032779A" w:rsidRDefault="0032779A" w:rsidP="0032779A">
      <w:pPr>
        <w:rPr>
          <w:b/>
          <w:lang w:val="uk-UA"/>
        </w:rPr>
      </w:pPr>
      <w:r w:rsidRPr="0032779A">
        <w:rPr>
          <w:b/>
          <w:lang w:val="uk-UA"/>
        </w:rPr>
        <w:t>Фізичні</w:t>
      </w:r>
    </w:p>
    <w:p w:rsidR="0032779A" w:rsidRPr="0032779A" w:rsidRDefault="0032779A" w:rsidP="0032779A">
      <w:r w:rsidRPr="0032779A">
        <w:t xml:space="preserve">Маса нетто </w:t>
      </w:r>
      <w:r w:rsidRPr="0032779A">
        <w:rPr>
          <w:lang w:val="uk-UA"/>
        </w:rPr>
        <w:t xml:space="preserve"> </w:t>
      </w:r>
      <w:r w:rsidRPr="0032779A">
        <w:t xml:space="preserve">3.93 KG </w:t>
      </w:r>
    </w:p>
    <w:p w:rsidR="0032779A" w:rsidRPr="0032779A" w:rsidRDefault="0032779A" w:rsidP="0032779A">
      <w:r w:rsidRPr="0032779A">
        <w:t xml:space="preserve">Максимальна висота </w:t>
      </w:r>
      <w:r w:rsidRPr="0032779A">
        <w:rPr>
          <w:lang w:val="uk-UA"/>
        </w:rPr>
        <w:t xml:space="preserve"> </w:t>
      </w:r>
      <w:r w:rsidRPr="0032779A">
        <w:t xml:space="preserve">44.00 mm </w:t>
      </w:r>
    </w:p>
    <w:p w:rsidR="0032779A" w:rsidRPr="0032779A" w:rsidRDefault="0032779A" w:rsidP="0032779A">
      <w:r w:rsidRPr="0032779A">
        <w:t>Максимальна ширина</w:t>
      </w:r>
      <w:r w:rsidRPr="0032779A">
        <w:rPr>
          <w:lang w:val="uk-UA"/>
        </w:rPr>
        <w:t xml:space="preserve">  </w:t>
      </w:r>
      <w:r w:rsidRPr="0032779A">
        <w:t xml:space="preserve">432.00 mm </w:t>
      </w:r>
    </w:p>
    <w:p w:rsidR="0032779A" w:rsidRPr="0032779A" w:rsidRDefault="0032779A" w:rsidP="0032779A">
      <w:r w:rsidRPr="0032779A">
        <w:t xml:space="preserve">Максимальна глибина </w:t>
      </w:r>
      <w:r w:rsidRPr="0032779A">
        <w:rPr>
          <w:lang w:val="uk-UA"/>
        </w:rPr>
        <w:t xml:space="preserve"> </w:t>
      </w:r>
      <w:r w:rsidRPr="0032779A">
        <w:t xml:space="preserve">229.00 mm </w:t>
      </w:r>
    </w:p>
    <w:p w:rsidR="0032779A" w:rsidRPr="0032779A" w:rsidRDefault="0032779A" w:rsidP="0032779A">
      <w:r w:rsidRPr="0032779A">
        <w:t xml:space="preserve">Маса брутто </w:t>
      </w:r>
      <w:r w:rsidRPr="0032779A">
        <w:rPr>
          <w:lang w:val="uk-UA"/>
        </w:rPr>
        <w:t xml:space="preserve"> </w:t>
      </w:r>
      <w:r w:rsidRPr="0032779A">
        <w:t xml:space="preserve">5.70 KG </w:t>
      </w:r>
    </w:p>
    <w:p w:rsidR="0032779A" w:rsidRPr="0032779A" w:rsidRDefault="0032779A" w:rsidP="0032779A">
      <w:pPr>
        <w:rPr>
          <w:b/>
          <w:lang w:val="uk-UA"/>
        </w:rPr>
      </w:pPr>
      <w:r w:rsidRPr="0032779A">
        <w:rPr>
          <w:b/>
          <w:lang w:val="uk-UA"/>
        </w:rPr>
        <w:t>Навколишнього середовища</w:t>
      </w:r>
    </w:p>
    <w:p w:rsidR="0032779A" w:rsidRPr="0032779A" w:rsidRDefault="0032779A" w:rsidP="0032779A">
      <w:r w:rsidRPr="0032779A">
        <w:t xml:space="preserve">Робочий діапазон параметрів навколишнього середовища </w:t>
      </w:r>
      <w:r w:rsidRPr="0032779A">
        <w:rPr>
          <w:lang w:val="uk-UA"/>
        </w:rPr>
        <w:t xml:space="preserve"> </w:t>
      </w:r>
      <w:r w:rsidRPr="0032779A">
        <w:t xml:space="preserve">-5 - 45 °C </w:t>
      </w:r>
    </w:p>
    <w:p w:rsidR="0032779A" w:rsidRPr="0032779A" w:rsidRDefault="0032779A" w:rsidP="0032779A">
      <w:r w:rsidRPr="0032779A">
        <w:t xml:space="preserve">Робочий діапазон відносної вологості </w:t>
      </w:r>
      <w:r w:rsidRPr="0032779A">
        <w:rPr>
          <w:lang w:val="uk-UA"/>
        </w:rPr>
        <w:t xml:space="preserve"> </w:t>
      </w:r>
      <w:r w:rsidRPr="0032779A">
        <w:t xml:space="preserve">5 - 95% </w:t>
      </w:r>
    </w:p>
    <w:p w:rsidR="0032779A" w:rsidRPr="0032779A" w:rsidRDefault="0032779A" w:rsidP="0032779A">
      <w:r w:rsidRPr="0032779A">
        <w:t xml:space="preserve">Робочий діапазон висоти над </w:t>
      </w:r>
      <w:proofErr w:type="gramStart"/>
      <w:r w:rsidRPr="0032779A">
        <w:t>р</w:t>
      </w:r>
      <w:proofErr w:type="gramEnd"/>
      <w:r w:rsidRPr="0032779A">
        <w:t xml:space="preserve">івнем моря </w:t>
      </w:r>
      <w:r w:rsidRPr="0032779A">
        <w:rPr>
          <w:lang w:val="uk-UA"/>
        </w:rPr>
        <w:t xml:space="preserve"> </w:t>
      </w:r>
      <w:r w:rsidRPr="0032779A">
        <w:t xml:space="preserve">0-3000 метри </w:t>
      </w:r>
    </w:p>
    <w:p w:rsidR="0032779A" w:rsidRPr="0032779A" w:rsidRDefault="0032779A" w:rsidP="0032779A">
      <w:r w:rsidRPr="0032779A">
        <w:t xml:space="preserve">Температура зберігання </w:t>
      </w:r>
      <w:r w:rsidRPr="0032779A">
        <w:rPr>
          <w:lang w:val="uk-UA"/>
        </w:rPr>
        <w:t xml:space="preserve"> </w:t>
      </w:r>
      <w:r w:rsidRPr="0032779A">
        <w:t xml:space="preserve">-25 - 65 °C </w:t>
      </w:r>
    </w:p>
    <w:p w:rsidR="0032779A" w:rsidRPr="0032779A" w:rsidRDefault="0032779A" w:rsidP="0032779A">
      <w:r w:rsidRPr="0032779A">
        <w:t xml:space="preserve">Відносна вологість зберігання </w:t>
      </w:r>
      <w:r w:rsidRPr="0032779A">
        <w:rPr>
          <w:lang w:val="uk-UA"/>
        </w:rPr>
        <w:t xml:space="preserve"> </w:t>
      </w:r>
      <w:r w:rsidRPr="0032779A">
        <w:t xml:space="preserve">5 - 95% </w:t>
      </w:r>
    </w:p>
    <w:p w:rsidR="0032779A" w:rsidRPr="0032779A" w:rsidRDefault="0032779A" w:rsidP="0032779A">
      <w:r w:rsidRPr="0032779A">
        <w:t xml:space="preserve">Висота над </w:t>
      </w:r>
      <w:proofErr w:type="gramStart"/>
      <w:r w:rsidRPr="0032779A">
        <w:t>р</w:t>
      </w:r>
      <w:proofErr w:type="gramEnd"/>
      <w:r w:rsidRPr="0032779A">
        <w:t xml:space="preserve">івнем моря зберігання </w:t>
      </w:r>
      <w:r w:rsidRPr="0032779A">
        <w:rPr>
          <w:lang w:val="uk-UA"/>
        </w:rPr>
        <w:t xml:space="preserve"> </w:t>
      </w:r>
      <w:r w:rsidRPr="0032779A">
        <w:t xml:space="preserve">0-15000 метри </w:t>
      </w:r>
    </w:p>
    <w:p w:rsidR="0032779A" w:rsidRPr="0032779A" w:rsidRDefault="0032779A" w:rsidP="0032779A">
      <w:pPr>
        <w:rPr>
          <w:b/>
          <w:lang w:val="uk-UA"/>
        </w:rPr>
      </w:pPr>
      <w:r w:rsidRPr="0032779A">
        <w:rPr>
          <w:b/>
          <w:lang w:val="uk-UA"/>
        </w:rPr>
        <w:t>Відповідність</w:t>
      </w:r>
    </w:p>
    <w:p w:rsidR="0032779A" w:rsidRPr="0032779A" w:rsidRDefault="0032779A" w:rsidP="0032779A">
      <w:r w:rsidRPr="0032779A">
        <w:t xml:space="preserve">Відповідність вимогам </w:t>
      </w:r>
      <w:r w:rsidRPr="0032779A">
        <w:rPr>
          <w:lang w:val="uk-UA"/>
        </w:rPr>
        <w:t xml:space="preserve"> </w:t>
      </w:r>
      <w:r w:rsidRPr="0032779A">
        <w:t xml:space="preserve">EN 55022 Class A, FCC Part 15 Class A </w:t>
      </w:r>
    </w:p>
    <w:p w:rsidR="0032779A" w:rsidRPr="0032779A" w:rsidRDefault="0032779A" w:rsidP="0032779A">
      <w:r w:rsidRPr="0032779A">
        <w:t xml:space="preserve">Стандартна гарантія </w:t>
      </w:r>
      <w:r w:rsidRPr="0032779A">
        <w:rPr>
          <w:lang w:val="uk-UA"/>
        </w:rPr>
        <w:t xml:space="preserve"> </w:t>
      </w:r>
      <w:r w:rsidRPr="0032779A">
        <w:t xml:space="preserve">2 роки на ремонт або заміну </w:t>
      </w:r>
    </w:p>
    <w:p w:rsidR="0032779A" w:rsidRPr="0032779A" w:rsidRDefault="0032779A" w:rsidP="0032779A">
      <w:pPr>
        <w:rPr>
          <w:b/>
          <w:lang w:val="uk-UA"/>
        </w:rPr>
      </w:pPr>
      <w:r w:rsidRPr="0032779A">
        <w:rPr>
          <w:b/>
          <w:lang w:val="uk-UA"/>
        </w:rPr>
        <w:t>Екологічні характеристики</w:t>
      </w:r>
    </w:p>
    <w:p w:rsidR="0032779A" w:rsidRPr="0032779A" w:rsidRDefault="0032779A" w:rsidP="0032779A">
      <w:pPr>
        <w:rPr>
          <w:lang w:val="uk-UA"/>
        </w:rPr>
      </w:pPr>
      <w:r w:rsidRPr="0032779A">
        <w:t>RoHS</w:t>
      </w:r>
      <w:proofErr w:type="gramStart"/>
      <w:r w:rsidRPr="0032779A">
        <w:rPr>
          <w:lang w:val="uk-UA"/>
        </w:rPr>
        <w:t xml:space="preserve">  В</w:t>
      </w:r>
      <w:proofErr w:type="gramEnd"/>
      <w:r w:rsidRPr="0032779A">
        <w:rPr>
          <w:lang w:val="uk-UA"/>
        </w:rPr>
        <w:t xml:space="preserve">ідповідність </w:t>
      </w:r>
    </w:p>
    <w:p w:rsidR="0032779A" w:rsidRPr="0032779A" w:rsidRDefault="0032779A" w:rsidP="0032779A">
      <w:pPr>
        <w:rPr>
          <w:lang w:val="uk-UA"/>
        </w:rPr>
      </w:pPr>
      <w:r w:rsidRPr="0032779A">
        <w:t>REACH</w:t>
      </w:r>
      <w:r w:rsidRPr="0032779A">
        <w:rPr>
          <w:lang w:val="uk-UA"/>
        </w:rPr>
        <w:t xml:space="preserve">  </w:t>
      </w:r>
      <w:r w:rsidRPr="0032779A">
        <w:t>REACH</w:t>
      </w:r>
      <w:r w:rsidRPr="0032779A">
        <w:rPr>
          <w:lang w:val="uk-UA"/>
        </w:rPr>
        <w:t xml:space="preserve">: Не містить особливо шкідливих речовин </w:t>
      </w:r>
    </w:p>
    <w:p w:rsidR="0032779A" w:rsidRPr="0032779A" w:rsidRDefault="0032779A" w:rsidP="0032779A">
      <w:pPr>
        <w:rPr>
          <w:lang w:val="uk-UA"/>
        </w:rPr>
      </w:pPr>
      <w:r w:rsidRPr="0032779A">
        <w:rPr>
          <w:lang w:val="uk-UA"/>
        </w:rPr>
        <w:t xml:space="preserve">Директива про акумулятори  Відповідність </w:t>
      </w:r>
    </w:p>
    <w:p w:rsidR="0032779A" w:rsidRPr="0032779A" w:rsidRDefault="0032779A" w:rsidP="0032779A">
      <w:pPr>
        <w:rPr>
          <w:lang w:val="uk-UA"/>
        </w:rPr>
      </w:pPr>
      <w:r w:rsidRPr="0032779A">
        <w:rPr>
          <w:lang w:val="uk-UA"/>
        </w:rPr>
        <w:t xml:space="preserve">Відомості про акумулятор  </w:t>
      </w:r>
      <w:r w:rsidRPr="0032779A">
        <w:t>Contains</w:t>
      </w:r>
      <w:r w:rsidRPr="0032779A">
        <w:rPr>
          <w:lang w:val="uk-UA"/>
        </w:rPr>
        <w:t xml:space="preserve"> </w:t>
      </w:r>
      <w:r w:rsidRPr="0032779A">
        <w:t>Lithium</w:t>
      </w:r>
      <w:r w:rsidRPr="0032779A">
        <w:rPr>
          <w:lang w:val="uk-UA"/>
        </w:rPr>
        <w:t xml:space="preserve"> </w:t>
      </w:r>
      <w:r w:rsidRPr="0032779A">
        <w:t>Coin</w:t>
      </w:r>
      <w:r w:rsidRPr="0032779A">
        <w:rPr>
          <w:lang w:val="uk-UA"/>
        </w:rPr>
        <w:t xml:space="preserve"> </w:t>
      </w:r>
      <w:r w:rsidRPr="0032779A">
        <w:t>Cell</w:t>
      </w:r>
      <w:r w:rsidRPr="0032779A">
        <w:rPr>
          <w:lang w:val="uk-UA"/>
        </w:rPr>
        <w:t xml:space="preserve"> </w:t>
      </w:r>
    </w:p>
    <w:p w:rsidR="0032779A" w:rsidRPr="0032779A" w:rsidRDefault="0032779A" w:rsidP="0032779A">
      <w:pPr>
        <w:rPr>
          <w:lang w:val="uk-UA"/>
        </w:rPr>
      </w:pPr>
      <w:r w:rsidRPr="0032779A">
        <w:rPr>
          <w:lang w:val="uk-UA"/>
        </w:rPr>
        <w:t xml:space="preserve">Відповідність іншим екологічним нормам  </w:t>
      </w:r>
      <w:r w:rsidRPr="0032779A">
        <w:t>China</w:t>
      </w:r>
      <w:r w:rsidRPr="0032779A">
        <w:rPr>
          <w:lang w:val="uk-UA"/>
        </w:rPr>
        <w:t xml:space="preserve"> </w:t>
      </w:r>
      <w:r w:rsidRPr="0032779A">
        <w:t>RoHS</w:t>
      </w:r>
      <w:r w:rsidRPr="0032779A">
        <w:rPr>
          <w:lang w:val="uk-UA"/>
        </w:rPr>
        <w:t xml:space="preserve"> </w:t>
      </w:r>
    </w:p>
    <w:p w:rsidR="0032779A" w:rsidRPr="0032779A" w:rsidRDefault="0032779A" w:rsidP="0032779A">
      <w:pPr>
        <w:rPr>
          <w:b/>
          <w:lang w:val="uk-UA"/>
        </w:rPr>
      </w:pPr>
      <w:r w:rsidRPr="0032779A">
        <w:rPr>
          <w:b/>
          <w:lang w:val="uk-UA"/>
        </w:rPr>
        <w:t>Комплект поставки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 xml:space="preserve">Пристрій,  Компакт-диск із документацією, Кронштейни </w:t>
      </w:r>
      <w:proofErr w:type="gramStart"/>
      <w:r w:rsidRPr="0032779A">
        <w:t>для</w:t>
      </w:r>
      <w:proofErr w:type="gramEnd"/>
      <w:r w:rsidRPr="0032779A">
        <w:t xml:space="preserve"> монтажу у стояк, Кабель конфігурації RS-232, Гарантійний талон</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rPr>
      </w:pPr>
      <w:r w:rsidRPr="0032779A">
        <w:rPr>
          <w:b/>
        </w:rPr>
        <w:t>Плат</w:t>
      </w:r>
      <w:r w:rsidRPr="0032779A">
        <w:rPr>
          <w:b/>
          <w:lang w:val="uk-UA"/>
        </w:rPr>
        <w:t>а</w:t>
      </w:r>
      <w:r w:rsidRPr="0032779A">
        <w:rPr>
          <w:b/>
        </w:rPr>
        <w:t xml:space="preserve"> </w:t>
      </w:r>
      <w:r w:rsidRPr="0032779A">
        <w:rPr>
          <w:b/>
          <w:lang w:val="uk-UA"/>
        </w:rPr>
        <w:t xml:space="preserve">для забезпечення моніторингу та керування блоку безперебійного живлення APC </w:t>
      </w:r>
    </w:p>
    <w:p w:rsidR="0032779A" w:rsidRPr="0032779A" w:rsidRDefault="0032779A" w:rsidP="0032779A">
      <w:pPr>
        <w:rPr>
          <w:b/>
        </w:rPr>
      </w:pPr>
      <w:r w:rsidRPr="0032779A">
        <w:rPr>
          <w:b/>
          <w:lang w:val="uk-UA"/>
        </w:rPr>
        <w:t>Кількість – 10 шт.</w:t>
      </w:r>
    </w:p>
    <w:p w:rsidR="0032779A" w:rsidRPr="0032779A" w:rsidRDefault="0032779A" w:rsidP="0032779A">
      <w:pPr>
        <w:rPr>
          <w:b/>
          <w:lang w:val="uk-UA"/>
        </w:rPr>
      </w:pP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lang w:val="uk-UA"/>
        </w:rPr>
        <w:t>Технічні характерикстики</w:t>
      </w:r>
    </w:p>
    <w:p w:rsidR="0032779A" w:rsidRPr="0032779A" w:rsidRDefault="0032779A" w:rsidP="0032779A">
      <w:pPr>
        <w:rPr>
          <w:b/>
        </w:rPr>
      </w:pPr>
      <w:r w:rsidRPr="0032779A">
        <w:rPr>
          <w:b/>
        </w:rPr>
        <w:t xml:space="preserve">Багатокористувацький доступ  </w:t>
      </w:r>
    </w:p>
    <w:p w:rsidR="0032779A" w:rsidRPr="0032779A" w:rsidRDefault="0032779A" w:rsidP="0032779A">
      <w:proofErr w:type="gramStart"/>
      <w:r w:rsidRPr="0032779A">
        <w:t>П</w:t>
      </w:r>
      <w:proofErr w:type="gramEnd"/>
      <w:r w:rsidRPr="0032779A">
        <w:t>ідтримує одночасний доступ 8 користувачів через браузер і доступ 3 користувачів через мережевий інтерфейс командного рядка</w:t>
      </w:r>
    </w:p>
    <w:p w:rsidR="0032779A" w:rsidRPr="0032779A" w:rsidRDefault="0032779A" w:rsidP="0032779A">
      <w:pPr>
        <w:rPr>
          <w:b/>
        </w:rPr>
      </w:pPr>
      <w:r w:rsidRPr="0032779A">
        <w:rPr>
          <w:b/>
        </w:rPr>
        <w:t xml:space="preserve">Багатомовна </w:t>
      </w:r>
      <w:proofErr w:type="gramStart"/>
      <w:r w:rsidRPr="0032779A">
        <w:rPr>
          <w:b/>
        </w:rPr>
        <w:t>п</w:t>
      </w:r>
      <w:proofErr w:type="gramEnd"/>
      <w:r w:rsidRPr="0032779A">
        <w:rPr>
          <w:b/>
        </w:rPr>
        <w:t xml:space="preserve">ідтримка  </w:t>
      </w:r>
    </w:p>
    <w:p w:rsidR="0032779A" w:rsidRPr="0032779A" w:rsidRDefault="0032779A" w:rsidP="0032779A">
      <w:r w:rsidRPr="0032779A">
        <w:t xml:space="preserve">Браузерний інтерфейс пропонується </w:t>
      </w:r>
      <w:proofErr w:type="gramStart"/>
      <w:r w:rsidRPr="0032779A">
        <w:t>англ</w:t>
      </w:r>
      <w:proofErr w:type="gramEnd"/>
      <w:r w:rsidRPr="0032779A">
        <w:t>ійською, французькою німецькою, італійською, іспанською, російською, китайською (спрощене письмо), японською, корейською та португальською (Бразилія) мовами</w:t>
      </w:r>
    </w:p>
    <w:p w:rsidR="0032779A" w:rsidRPr="0032779A" w:rsidRDefault="0032779A" w:rsidP="0032779A">
      <w:pPr>
        <w:rPr>
          <w:b/>
        </w:rPr>
      </w:pPr>
      <w:r w:rsidRPr="0032779A">
        <w:rPr>
          <w:b/>
        </w:rPr>
        <w:t xml:space="preserve">Оновлення вбудованого ПЗ ДБЖ  </w:t>
      </w:r>
    </w:p>
    <w:p w:rsidR="0032779A" w:rsidRPr="0032779A" w:rsidRDefault="0032779A" w:rsidP="0032779A">
      <w:r w:rsidRPr="0032779A">
        <w:lastRenderedPageBreak/>
        <w:t>Дружній до користувача механізм дистанційного та безперешкодного оновлення вбудованого ПЗ ДБЖ через інтерфейс веб-браузера (тільки в SMX, SMT і SRT Smart-UPS).</w:t>
      </w:r>
    </w:p>
    <w:p w:rsidR="0032779A" w:rsidRPr="0032779A" w:rsidRDefault="0032779A" w:rsidP="0032779A">
      <w:pPr>
        <w:rPr>
          <w:b/>
        </w:rPr>
      </w:pPr>
      <w:r w:rsidRPr="0032779A">
        <w:rPr>
          <w:b/>
        </w:rPr>
        <w:t xml:space="preserve">Smart Battery Management Support  </w:t>
      </w:r>
    </w:p>
    <w:p w:rsidR="0032779A" w:rsidRPr="0032779A" w:rsidRDefault="0032779A" w:rsidP="0032779A">
      <w:r w:rsidRPr="0032779A">
        <w:t>Детальна інформація про акумулятори, включно з параметрами змінного комплекту акумуляторі</w:t>
      </w:r>
      <w:proofErr w:type="gramStart"/>
      <w:r w:rsidRPr="0032779A">
        <w:t>в</w:t>
      </w:r>
      <w:proofErr w:type="gramEnd"/>
      <w:r w:rsidRPr="0032779A">
        <w:t>, дає змогу зволяє завчасно виконувати аналіз несправностей, щоб спростити керування всією акумуляторною системою (тільки в SRT Smart-UPS).</w:t>
      </w:r>
    </w:p>
    <w:p w:rsidR="0032779A" w:rsidRPr="0032779A" w:rsidRDefault="0032779A" w:rsidP="0032779A">
      <w:pPr>
        <w:rPr>
          <w:b/>
        </w:rPr>
      </w:pPr>
      <w:r w:rsidRPr="0032779A">
        <w:rPr>
          <w:b/>
        </w:rPr>
        <w:t xml:space="preserve">Інтерфейс командного рядка  </w:t>
      </w:r>
    </w:p>
    <w:p w:rsidR="0032779A" w:rsidRPr="0032779A" w:rsidRDefault="0032779A" w:rsidP="0032779A">
      <w:r w:rsidRPr="0032779A">
        <w:t xml:space="preserve">Доступ </w:t>
      </w:r>
      <w:proofErr w:type="gramStart"/>
      <w:r w:rsidRPr="0032779A">
        <w:t>для</w:t>
      </w:r>
      <w:proofErr w:type="gramEnd"/>
      <w:r w:rsidRPr="0032779A">
        <w:t xml:space="preserve"> віддаленого керування виконується через Telnet або SSH.</w:t>
      </w:r>
    </w:p>
    <w:p w:rsidR="0032779A" w:rsidRPr="0032779A" w:rsidRDefault="0032779A" w:rsidP="0032779A">
      <w:pPr>
        <w:rPr>
          <w:b/>
        </w:rPr>
      </w:pPr>
      <w:r w:rsidRPr="0032779A">
        <w:rPr>
          <w:b/>
        </w:rPr>
        <w:t xml:space="preserve">Сумісність зі стандартом керування ДБЖ RFC 1628 MIB  </w:t>
      </w:r>
    </w:p>
    <w:p w:rsidR="0032779A" w:rsidRPr="0032779A" w:rsidRDefault="0032779A" w:rsidP="0032779A">
      <w:r w:rsidRPr="0032779A">
        <w:t xml:space="preserve">Зробіть відомості про ДБЖ доступними для використовуваної мережі, сервера або системи керування </w:t>
      </w:r>
      <w:proofErr w:type="gramStart"/>
      <w:r w:rsidRPr="0032779A">
        <w:t>п</w:t>
      </w:r>
      <w:proofErr w:type="gramEnd"/>
      <w:r w:rsidRPr="0032779A">
        <w:t>ідприємством шляхом пересилання переривань (подій) SNMP за протоколом RFC 1628 MIB.</w:t>
      </w:r>
    </w:p>
    <w:p w:rsidR="0032779A" w:rsidRPr="0032779A" w:rsidRDefault="0032779A" w:rsidP="0032779A">
      <w:pPr>
        <w:rPr>
          <w:b/>
        </w:rPr>
      </w:pPr>
      <w:r w:rsidRPr="0032779A">
        <w:rPr>
          <w:b/>
        </w:rPr>
        <w:t xml:space="preserve">Шифрування пристрою  </w:t>
      </w:r>
    </w:p>
    <w:p w:rsidR="0032779A" w:rsidRPr="0032779A" w:rsidRDefault="0032779A" w:rsidP="0032779A">
      <w:r w:rsidRPr="0032779A">
        <w:t>Шифрування відкритими/закритими ключами до 2048 біт завдовжки</w:t>
      </w:r>
    </w:p>
    <w:p w:rsidR="0032779A" w:rsidRPr="0032779A" w:rsidRDefault="0032779A" w:rsidP="0032779A">
      <w:r w:rsidRPr="0032779A">
        <w:t xml:space="preserve">IPv6 Support  </w:t>
      </w:r>
    </w:p>
    <w:p w:rsidR="0032779A" w:rsidRPr="0032779A" w:rsidRDefault="0032779A" w:rsidP="0032779A">
      <w:r w:rsidRPr="0032779A">
        <w:t xml:space="preserve">Можливість роботи </w:t>
      </w:r>
      <w:proofErr w:type="gramStart"/>
      <w:r w:rsidRPr="0032779A">
        <w:t>в</w:t>
      </w:r>
      <w:proofErr w:type="gramEnd"/>
      <w:r w:rsidRPr="0032779A">
        <w:t xml:space="preserve"> мережі з використанням протоколу IPv6</w:t>
      </w:r>
    </w:p>
    <w:p w:rsidR="0032779A" w:rsidRPr="0032779A" w:rsidRDefault="0032779A" w:rsidP="0032779A">
      <w:pPr>
        <w:rPr>
          <w:b/>
        </w:rPr>
      </w:pPr>
      <w:r w:rsidRPr="0032779A">
        <w:rPr>
          <w:b/>
        </w:rPr>
        <w:t xml:space="preserve">Сумісність із ДБЖ, які </w:t>
      </w:r>
      <w:proofErr w:type="gramStart"/>
      <w:r w:rsidRPr="0032779A">
        <w:rPr>
          <w:b/>
        </w:rPr>
        <w:t>п</w:t>
      </w:r>
      <w:proofErr w:type="gramEnd"/>
      <w:r w:rsidRPr="0032779A">
        <w:rPr>
          <w:b/>
        </w:rPr>
        <w:t xml:space="preserve">ідтримують SmartSlot  </w:t>
      </w:r>
    </w:p>
    <w:p w:rsidR="0032779A" w:rsidRPr="0032779A" w:rsidRDefault="0032779A" w:rsidP="0032779A">
      <w:r w:rsidRPr="0032779A">
        <w:t>Сумісність із будь-якими ДБЖ, оснащеними інтерфейсом SmartSlot</w:t>
      </w:r>
    </w:p>
    <w:p w:rsidR="0032779A" w:rsidRPr="0032779A" w:rsidRDefault="0032779A" w:rsidP="0032779A">
      <w:pPr>
        <w:rPr>
          <w:b/>
        </w:rPr>
      </w:pPr>
      <w:r w:rsidRPr="0032779A">
        <w:rPr>
          <w:b/>
        </w:rPr>
        <w:t xml:space="preserve">Сповіщення </w:t>
      </w:r>
    </w:p>
    <w:p w:rsidR="0032779A" w:rsidRPr="0032779A" w:rsidRDefault="0032779A" w:rsidP="0032779A">
      <w:r w:rsidRPr="0032779A">
        <w:t xml:space="preserve">Сповіщення про критичні ситуації гарантує своєчасне реагування на них. </w:t>
      </w:r>
    </w:p>
    <w:p w:rsidR="0032779A" w:rsidRPr="0032779A" w:rsidRDefault="0032779A" w:rsidP="0032779A">
      <w:pPr>
        <w:rPr>
          <w:b/>
        </w:rPr>
      </w:pPr>
      <w:r w:rsidRPr="0032779A">
        <w:rPr>
          <w:b/>
        </w:rPr>
        <w:t xml:space="preserve">Збереження даних у реєстраційному журналі </w:t>
      </w:r>
    </w:p>
    <w:p w:rsidR="0032779A" w:rsidRPr="0032779A" w:rsidRDefault="0032779A" w:rsidP="0032779A">
      <w:r w:rsidRPr="0032779A">
        <w:t xml:space="preserve">Ідентифікація проблемних тенденцій до виникнення необхідності в передавання їхнього розгляду на вищі </w:t>
      </w:r>
      <w:proofErr w:type="gramStart"/>
      <w:r w:rsidRPr="0032779A">
        <w:t>р</w:t>
      </w:r>
      <w:proofErr w:type="gramEnd"/>
      <w:r w:rsidRPr="0032779A">
        <w:t xml:space="preserve">івні компетенції або генерації дампа даних для аналізу. </w:t>
      </w:r>
    </w:p>
    <w:p w:rsidR="0032779A" w:rsidRPr="0032779A" w:rsidRDefault="0032779A" w:rsidP="0032779A">
      <w:pPr>
        <w:rPr>
          <w:b/>
        </w:rPr>
      </w:pPr>
      <w:r w:rsidRPr="0032779A">
        <w:rPr>
          <w:b/>
        </w:rPr>
        <w:t xml:space="preserve">Реєстрація подій </w:t>
      </w:r>
    </w:p>
    <w:p w:rsidR="0032779A" w:rsidRPr="0032779A" w:rsidRDefault="0032779A" w:rsidP="0032779A">
      <w:r w:rsidRPr="0032779A">
        <w:t xml:space="preserve">Визначення точного часу й </w:t>
      </w:r>
      <w:proofErr w:type="gramStart"/>
      <w:r w:rsidRPr="0032779A">
        <w:t>посл</w:t>
      </w:r>
      <w:proofErr w:type="gramEnd"/>
      <w:r w:rsidRPr="0032779A">
        <w:t xml:space="preserve">ідовності подій, що стали причиною інциденту, за даними реєстраційного журналу. </w:t>
      </w:r>
    </w:p>
    <w:p w:rsidR="0032779A" w:rsidRPr="0032779A" w:rsidRDefault="0032779A" w:rsidP="0032779A">
      <w:pPr>
        <w:rPr>
          <w:b/>
          <w:lang w:val="en-US"/>
        </w:rPr>
      </w:pPr>
      <w:r w:rsidRPr="0032779A">
        <w:rPr>
          <w:b/>
        </w:rPr>
        <w:t>Інтеграція</w:t>
      </w:r>
      <w:r w:rsidRPr="0032779A">
        <w:rPr>
          <w:b/>
          <w:lang w:val="en-US"/>
        </w:rPr>
        <w:t xml:space="preserve"> </w:t>
      </w:r>
      <w:r w:rsidRPr="0032779A">
        <w:rPr>
          <w:b/>
        </w:rPr>
        <w:t>з</w:t>
      </w:r>
      <w:r w:rsidRPr="0032779A">
        <w:rPr>
          <w:b/>
          <w:lang w:val="en-US"/>
        </w:rPr>
        <w:t xml:space="preserve"> </w:t>
      </w:r>
      <w:r w:rsidRPr="0032779A">
        <w:rPr>
          <w:b/>
        </w:rPr>
        <w:t>системою</w:t>
      </w:r>
      <w:r w:rsidRPr="0032779A">
        <w:rPr>
          <w:b/>
          <w:lang w:val="en-US"/>
        </w:rPr>
        <w:t xml:space="preserve"> StruxureWare Data Center Expert </w:t>
      </w:r>
    </w:p>
    <w:p w:rsidR="0032779A" w:rsidRPr="0032779A" w:rsidRDefault="0032779A" w:rsidP="0032779A">
      <w:r w:rsidRPr="0032779A">
        <w:t xml:space="preserve">Масштабовна платформа керування й моніторингу, яка забезпечує контроль за пристроями в </w:t>
      </w:r>
      <w:proofErr w:type="gramStart"/>
      <w:r w:rsidRPr="0032779A">
        <w:t>реальному</w:t>
      </w:r>
      <w:proofErr w:type="gramEnd"/>
      <w:r w:rsidRPr="0032779A">
        <w:t xml:space="preserve"> часі та негайне сповіщення про події. </w:t>
      </w:r>
    </w:p>
    <w:p w:rsidR="0032779A" w:rsidRPr="0032779A" w:rsidRDefault="0032779A" w:rsidP="0032779A">
      <w:pPr>
        <w:rPr>
          <w:b/>
        </w:rPr>
      </w:pPr>
      <w:r w:rsidRPr="0032779A">
        <w:rPr>
          <w:b/>
        </w:rPr>
        <w:t xml:space="preserve">Сумісність із системою керування </w:t>
      </w:r>
      <w:proofErr w:type="gramStart"/>
      <w:r w:rsidRPr="0032779A">
        <w:rPr>
          <w:b/>
        </w:rPr>
        <w:t>п</w:t>
      </w:r>
      <w:proofErr w:type="gramEnd"/>
      <w:r w:rsidRPr="0032779A">
        <w:rPr>
          <w:b/>
        </w:rPr>
        <w:t xml:space="preserve">ідприємством </w:t>
      </w:r>
    </w:p>
    <w:p w:rsidR="0032779A" w:rsidRPr="0032779A" w:rsidRDefault="0032779A" w:rsidP="0032779A">
      <w:r w:rsidRPr="0032779A">
        <w:t xml:space="preserve">Керування всіма пристроями APC здійснюється через одну систему шляхом пересилання переривань (подій) SNMP у використовувану систему керування </w:t>
      </w:r>
      <w:proofErr w:type="gramStart"/>
      <w:r w:rsidRPr="0032779A">
        <w:t>п</w:t>
      </w:r>
      <w:proofErr w:type="gramEnd"/>
      <w:r w:rsidRPr="0032779A">
        <w:t xml:space="preserve">ідприємством. </w:t>
      </w:r>
    </w:p>
    <w:p w:rsidR="0032779A" w:rsidRPr="0032779A" w:rsidRDefault="0032779A" w:rsidP="0032779A">
      <w:pPr>
        <w:rPr>
          <w:b/>
        </w:rPr>
      </w:pPr>
      <w:r w:rsidRPr="0032779A">
        <w:rPr>
          <w:b/>
        </w:rPr>
        <w:t xml:space="preserve">Доступ із використанням браузера </w:t>
      </w:r>
    </w:p>
    <w:p w:rsidR="0032779A" w:rsidRPr="0032779A" w:rsidRDefault="0032779A" w:rsidP="0032779A">
      <w:proofErr w:type="gramStart"/>
      <w:r w:rsidRPr="0032779A">
        <w:t>П</w:t>
      </w:r>
      <w:proofErr w:type="gramEnd"/>
      <w:r w:rsidRPr="0032779A">
        <w:t xml:space="preserve">ідключення до інтерфейсу користувача із браузера. </w:t>
      </w:r>
    </w:p>
    <w:p w:rsidR="0032779A" w:rsidRPr="0032779A" w:rsidRDefault="0032779A" w:rsidP="0032779A">
      <w:pPr>
        <w:rPr>
          <w:b/>
        </w:rPr>
      </w:pPr>
      <w:r w:rsidRPr="0032779A">
        <w:rPr>
          <w:b/>
        </w:rPr>
        <w:t xml:space="preserve">Оновлювані мікропрограми у флеш-пам'яті </w:t>
      </w:r>
    </w:p>
    <w:p w:rsidR="0032779A" w:rsidRPr="0032779A" w:rsidRDefault="0032779A" w:rsidP="0032779A">
      <w:r w:rsidRPr="0032779A">
        <w:t xml:space="preserve">Поточні відновлення ПЗ в ПЗП можуть інсталюватися дистанційно з використанням протоколу FTP. </w:t>
      </w:r>
    </w:p>
    <w:p w:rsidR="0032779A" w:rsidRPr="0032779A" w:rsidRDefault="0032779A" w:rsidP="0032779A">
      <w:r w:rsidRPr="0032779A">
        <w:t xml:space="preserve">Дистанційне перезавантаження устаткування </w:t>
      </w:r>
    </w:p>
    <w:p w:rsidR="0032779A" w:rsidRPr="0032779A" w:rsidRDefault="0032779A" w:rsidP="0032779A">
      <w:pPr>
        <w:rPr>
          <w:b/>
        </w:rPr>
      </w:pPr>
      <w:r w:rsidRPr="0032779A">
        <w:rPr>
          <w:b/>
        </w:rPr>
        <w:t xml:space="preserve">Захист паролем </w:t>
      </w:r>
    </w:p>
    <w:p w:rsidR="0032779A" w:rsidRPr="0032779A" w:rsidRDefault="0032779A" w:rsidP="0032779A">
      <w:r w:rsidRPr="0032779A">
        <w:t xml:space="preserve">Парольний захист із призначуваним користувачем паролем. </w:t>
      </w:r>
    </w:p>
    <w:p w:rsidR="0032779A" w:rsidRPr="0032779A" w:rsidRDefault="0032779A" w:rsidP="0032779A">
      <w:pPr>
        <w:rPr>
          <w:b/>
        </w:rPr>
      </w:pPr>
      <w:r w:rsidRPr="0032779A">
        <w:rPr>
          <w:b/>
        </w:rPr>
        <w:t>Багаторівневий доступ користувачі</w:t>
      </w:r>
      <w:proofErr w:type="gramStart"/>
      <w:r w:rsidRPr="0032779A">
        <w:rPr>
          <w:b/>
        </w:rPr>
        <w:t>в</w:t>
      </w:r>
      <w:proofErr w:type="gramEnd"/>
      <w:r w:rsidRPr="0032779A">
        <w:rPr>
          <w:b/>
        </w:rPr>
        <w:t xml:space="preserve"> </w:t>
      </w:r>
    </w:p>
    <w:p w:rsidR="0032779A" w:rsidRPr="0032779A" w:rsidRDefault="0032779A" w:rsidP="0032779A">
      <w:proofErr w:type="gramStart"/>
      <w:r w:rsidRPr="0032779A">
        <w:t>П</w:t>
      </w:r>
      <w:proofErr w:type="gramEnd"/>
      <w:r w:rsidRPr="0032779A">
        <w:t xml:space="preserve">ідтримує чотири рівні доступу – адміністратор, користувач пристрою, користувач з доступом лише для читання і користувач із доступом лише через мережу – з вимогою введення імені користувача та пароля. </w:t>
      </w:r>
    </w:p>
    <w:p w:rsidR="0032779A" w:rsidRPr="0032779A" w:rsidRDefault="0032779A" w:rsidP="0032779A">
      <w:pPr>
        <w:rPr>
          <w:b/>
        </w:rPr>
      </w:pPr>
      <w:proofErr w:type="gramStart"/>
      <w:r w:rsidRPr="0032779A">
        <w:rPr>
          <w:b/>
        </w:rPr>
        <w:t>П</w:t>
      </w:r>
      <w:proofErr w:type="gramEnd"/>
      <w:r w:rsidRPr="0032779A">
        <w:rPr>
          <w:b/>
        </w:rPr>
        <w:t xml:space="preserve">ідтримка Radius </w:t>
      </w:r>
    </w:p>
    <w:p w:rsidR="0032779A" w:rsidRPr="0032779A" w:rsidRDefault="0032779A" w:rsidP="0032779A">
      <w:proofErr w:type="gramStart"/>
      <w:r w:rsidRPr="0032779A">
        <w:t>Для безпечної автентифікації, авторизації й одержання звітів про роботу пристрою</w:t>
      </w:r>
      <w:r w:rsidRPr="0032779A">
        <w:rPr>
          <w:lang w:val="uk-UA"/>
        </w:rPr>
        <w:t xml:space="preserve"> </w:t>
      </w:r>
      <w:r w:rsidRPr="0032779A">
        <w:t xml:space="preserve">використовується наявний сервер RADIUS. </w:t>
      </w:r>
      <w:proofErr w:type="gramEnd"/>
    </w:p>
    <w:p w:rsidR="0032779A" w:rsidRPr="0032779A" w:rsidRDefault="0032779A" w:rsidP="0032779A">
      <w:pPr>
        <w:rPr>
          <w:b/>
        </w:rPr>
      </w:pPr>
      <w:r w:rsidRPr="0032779A">
        <w:rPr>
          <w:b/>
        </w:rPr>
        <w:t xml:space="preserve">PowerChute Network Shutdown </w:t>
      </w:r>
    </w:p>
    <w:p w:rsidR="0032779A" w:rsidRPr="0032779A" w:rsidRDefault="0032779A" w:rsidP="0032779A">
      <w:r w:rsidRPr="0032779A">
        <w:t>Надійна мережна процедура завершення роботи кількох сервері</w:t>
      </w:r>
      <w:proofErr w:type="gramStart"/>
      <w:r w:rsidRPr="0032779A">
        <w:t>в</w:t>
      </w:r>
      <w:proofErr w:type="gramEnd"/>
      <w:r w:rsidRPr="0032779A">
        <w:t xml:space="preserve"> </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Комплект поставки</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lang w:val="uk-UA"/>
        </w:rPr>
        <w:t>Карта, к</w:t>
      </w:r>
      <w:r w:rsidRPr="0032779A">
        <w:t xml:space="preserve">омпакт-диск із програмним забезпеченням, </w:t>
      </w:r>
      <w:r w:rsidRPr="0032779A">
        <w:rPr>
          <w:lang w:val="uk-UA"/>
        </w:rPr>
        <w:t>п</w:t>
      </w:r>
      <w:r w:rsidRPr="0032779A">
        <w:t>осібник користувача</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 xml:space="preserve">Зовнішній сервер друку з підтримкою </w:t>
      </w:r>
      <w:r w:rsidRPr="0032779A">
        <w:rPr>
          <w:b/>
        </w:rPr>
        <w:t>WIFI</w:t>
      </w:r>
    </w:p>
    <w:p w:rsidR="0032779A" w:rsidRPr="0032779A" w:rsidRDefault="0032779A" w:rsidP="0032779A">
      <w:pPr>
        <w:rPr>
          <w:b/>
        </w:rPr>
      </w:pPr>
      <w:r w:rsidRPr="0032779A">
        <w:rPr>
          <w:b/>
          <w:lang w:val="uk-UA"/>
        </w:rPr>
        <w:t>Кількість – 3 шт.</w:t>
      </w:r>
    </w:p>
    <w:p w:rsidR="0032779A" w:rsidRPr="0032779A" w:rsidRDefault="0032779A" w:rsidP="0032779A">
      <w:pPr>
        <w:widowControl w:val="0"/>
        <w:shd w:val="clear" w:color="auto" w:fill="FFFFFF"/>
        <w:autoSpaceDE w:val="0"/>
        <w:autoSpaceDN w:val="0"/>
        <w:adjustRightInd w:val="0"/>
        <w:spacing w:before="5"/>
        <w:ind w:right="45"/>
      </w:pPr>
    </w:p>
    <w:p w:rsidR="0032779A" w:rsidRPr="0032779A" w:rsidRDefault="0032779A" w:rsidP="0032779A">
      <w:pPr>
        <w:rPr>
          <w:b/>
          <w:lang w:val="uk-UA"/>
        </w:rPr>
      </w:pPr>
      <w:r w:rsidRPr="0032779A">
        <w:rPr>
          <w:b/>
          <w:lang w:val="uk-UA"/>
        </w:rPr>
        <w:lastRenderedPageBreak/>
        <w:t>Технічні характеристики</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Типи мереж  </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t>1 модуль бездротового зв'язку 802.11b / g / n</w:t>
      </w:r>
      <w:r w:rsidRPr="0032779A">
        <w:br/>
      </w:r>
      <w:r w:rsidRPr="0032779A">
        <w:rPr>
          <w:b/>
        </w:rPr>
        <w:t>Тип сервера друку</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З</w:t>
      </w:r>
      <w:r w:rsidRPr="0032779A">
        <w:t>овнішній</w:t>
      </w:r>
      <w:r w:rsidRPr="0032779A">
        <w:br/>
      </w:r>
      <w:r w:rsidRPr="0032779A">
        <w:rPr>
          <w:b/>
        </w:rPr>
        <w:t>Управління безпекою</w:t>
      </w:r>
      <w:r w:rsidRPr="0032779A">
        <w:rPr>
          <w:b/>
        </w:rPr>
        <w:br/>
      </w:r>
      <w:r w:rsidRPr="0032779A">
        <w:t>Підтримка WPA2 з налаштованим паролем</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Оновлення мікропрограмного забезпечення по мереж</w:t>
      </w:r>
      <w:proofErr w:type="gramStart"/>
      <w:r w:rsidRPr="0032779A">
        <w:rPr>
          <w:b/>
        </w:rPr>
        <w:t>і</w:t>
      </w:r>
      <w:r w:rsidRPr="0032779A">
        <w:br/>
        <w:t>Т</w:t>
      </w:r>
      <w:proofErr w:type="gramEnd"/>
      <w:r w:rsidRPr="0032779A">
        <w:t>ак</w:t>
      </w:r>
    </w:p>
    <w:p w:rsidR="0032779A" w:rsidRPr="0032779A" w:rsidRDefault="0032779A" w:rsidP="0032779A">
      <w:pPr>
        <w:widowControl w:val="0"/>
        <w:shd w:val="clear" w:color="auto" w:fill="FFFFFF"/>
        <w:autoSpaceDE w:val="0"/>
        <w:autoSpaceDN w:val="0"/>
        <w:adjustRightInd w:val="0"/>
        <w:spacing w:before="5"/>
        <w:ind w:right="45"/>
        <w:rPr>
          <w:lang w:val="uk-UA"/>
        </w:rPr>
      </w:pPr>
      <w:proofErr w:type="gramStart"/>
      <w:r w:rsidRPr="0032779A">
        <w:rPr>
          <w:b/>
        </w:rPr>
        <w:t>Пам'ять</w:t>
      </w:r>
      <w:proofErr w:type="gramEnd"/>
      <w:r w:rsidRPr="0032779A">
        <w:rPr>
          <w:b/>
        </w:rPr>
        <w:br/>
      </w:r>
      <w:r w:rsidRPr="0032779A">
        <w:t>Флеш-пам'ять: 128 Мб</w:t>
      </w:r>
      <w:r w:rsidRPr="0032779A">
        <w:br/>
        <w:t>Стандартне ОЗУ: 128 Мб</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C45A82">
        <w:rPr>
          <w:b/>
          <w:lang w:val="uk-UA"/>
        </w:rPr>
        <w:t>Сумісні операційні системи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Windows</w:t>
      </w:r>
      <w:r w:rsidRPr="0032779A">
        <w:rPr>
          <w:lang w:val="uk-UA"/>
        </w:rPr>
        <w:t xml:space="preserve"> 8 (64-розрядна версія), </w:t>
      </w:r>
      <w:r w:rsidRPr="0032779A">
        <w:t>Windows</w:t>
      </w:r>
      <w:r w:rsidRPr="0032779A">
        <w:rPr>
          <w:lang w:val="uk-UA"/>
        </w:rPr>
        <w:t xml:space="preserve"> 8, </w:t>
      </w:r>
      <w:r w:rsidRPr="0032779A">
        <w:t>Windows</w:t>
      </w:r>
      <w:r w:rsidRPr="0032779A">
        <w:rPr>
          <w:lang w:val="uk-UA"/>
        </w:rPr>
        <w:t xml:space="preserve"> 7 (64-розрядна версія), </w:t>
      </w:r>
      <w:r w:rsidRPr="0032779A">
        <w:t>Windows</w:t>
      </w:r>
      <w:r w:rsidRPr="0032779A">
        <w:rPr>
          <w:lang w:val="uk-UA"/>
        </w:rPr>
        <w:t xml:space="preserve"> 7, </w:t>
      </w:r>
      <w:r w:rsidRPr="0032779A">
        <w:t>Windows</w:t>
      </w:r>
      <w:r w:rsidRPr="0032779A">
        <w:rPr>
          <w:lang w:val="uk-UA"/>
        </w:rPr>
        <w:t xml:space="preserve"> </w:t>
      </w:r>
      <w:r w:rsidRPr="0032779A">
        <w:t>Vista</w:t>
      </w:r>
      <w:r w:rsidRPr="0032779A">
        <w:rPr>
          <w:lang w:val="uk-UA"/>
        </w:rPr>
        <w:t xml:space="preserve"> (64-розрядна версія), </w:t>
      </w:r>
      <w:r w:rsidRPr="0032779A">
        <w:t>Windows</w:t>
      </w:r>
      <w:r w:rsidRPr="0032779A">
        <w:rPr>
          <w:lang w:val="uk-UA"/>
        </w:rPr>
        <w:t xml:space="preserve"> </w:t>
      </w:r>
      <w:r w:rsidRPr="0032779A">
        <w:t>Vista</w:t>
      </w:r>
      <w:r w:rsidRPr="0032779A">
        <w:rPr>
          <w:lang w:val="uk-UA"/>
        </w:rPr>
        <w:t xml:space="preserve"> </w:t>
      </w:r>
      <w:r w:rsidRPr="0032779A">
        <w:t>Android</w:t>
      </w:r>
      <w:r w:rsidRPr="0032779A">
        <w:rPr>
          <w:lang w:val="uk-UA"/>
        </w:rPr>
        <w:t xml:space="preserve"> 4.3, 4.2.</w:t>
      </w:r>
      <w:r w:rsidRPr="0032779A">
        <w:t>x</w:t>
      </w:r>
      <w:r w:rsidRPr="0032779A">
        <w:rPr>
          <w:lang w:val="uk-UA"/>
        </w:rPr>
        <w:t>, 4.1.</w:t>
      </w:r>
      <w:r w:rsidRPr="0032779A">
        <w:t>x</w:t>
      </w:r>
      <w:r w:rsidRPr="0032779A">
        <w:rPr>
          <w:lang w:val="uk-UA"/>
        </w:rPr>
        <w:t xml:space="preserve">, 4.0.4, 4.0.3, 3.2, 2.3.7 - 2.3.3, </w:t>
      </w:r>
      <w:r w:rsidRPr="0032779A">
        <w:t>iOS</w:t>
      </w:r>
      <w:r w:rsidRPr="0032779A">
        <w:rPr>
          <w:lang w:val="uk-UA"/>
        </w:rPr>
        <w:t xml:space="preserve"> (</w:t>
      </w:r>
      <w:r w:rsidRPr="0032779A">
        <w:t>Apple</w:t>
      </w:r>
      <w:r w:rsidRPr="0032779A">
        <w:rPr>
          <w:lang w:val="uk-UA"/>
        </w:rPr>
        <w:t>)</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Управління принтером</w:t>
      </w:r>
      <w:r w:rsidRPr="0032779A">
        <w:rPr>
          <w:b/>
        </w:rPr>
        <w:br/>
      </w:r>
      <w:r w:rsidRPr="0032779A">
        <w:t>Вбудований веб-сервер</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Вбудований web-сервер</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Так</w:t>
      </w:r>
      <w:r w:rsidRPr="0032779A">
        <w:rPr>
          <w:lang w:val="en-US"/>
        </w:rPr>
        <w:br/>
      </w:r>
      <w:r w:rsidRPr="0032779A">
        <w:rPr>
          <w:b/>
          <w:lang w:val="en-US"/>
        </w:rPr>
        <w:t>EPP and ECP supported</w:t>
      </w:r>
      <w:r w:rsidRPr="0032779A">
        <w:rPr>
          <w:b/>
          <w:lang w:val="en-US"/>
        </w:rPr>
        <w:br/>
      </w:r>
      <w:r w:rsidRPr="0032779A">
        <w:t>Немає</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Підтримка функції буферизації завдань друку</w:t>
      </w:r>
      <w:proofErr w:type="gramStart"/>
      <w:r w:rsidRPr="0032779A">
        <w:rPr>
          <w:b/>
        </w:rPr>
        <w:br/>
      </w:r>
      <w:r w:rsidRPr="0032779A">
        <w:t>Т</w:t>
      </w:r>
      <w:proofErr w:type="gramEnd"/>
      <w:r w:rsidRPr="0032779A">
        <w:t>ак</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 xml:space="preserve">Підтримка </w:t>
      </w:r>
      <w:r w:rsidRPr="0032779A">
        <w:rPr>
          <w:b/>
        </w:rPr>
        <w:t>IPP</w:t>
      </w:r>
      <w:r w:rsidRPr="0032779A">
        <w:rPr>
          <w:b/>
          <w:lang w:val="uk-UA"/>
        </w:rPr>
        <w:br/>
      </w:r>
      <w:r w:rsidRPr="0032779A">
        <w:rPr>
          <w:lang w:val="uk-UA"/>
        </w:rPr>
        <w:t>Так</w:t>
      </w:r>
      <w:r w:rsidRPr="0032779A">
        <w:rPr>
          <w:lang w:val="uk-UA"/>
        </w:rPr>
        <w:br/>
      </w:r>
      <w:r w:rsidRPr="0032779A">
        <w:rPr>
          <w:b/>
          <w:lang w:val="uk-UA"/>
        </w:rPr>
        <w:t>Сумісність</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Підтримувані браузери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EWS</w:t>
      </w:r>
      <w:r w:rsidRPr="0032779A">
        <w:rPr>
          <w:lang w:val="uk-UA"/>
        </w:rPr>
        <w:t xml:space="preserve">: </w:t>
      </w:r>
      <w:r w:rsidRPr="0032779A">
        <w:t>Internet</w:t>
      </w:r>
      <w:r w:rsidRPr="0032779A">
        <w:rPr>
          <w:lang w:val="uk-UA"/>
        </w:rPr>
        <w:t xml:space="preserve"> </w:t>
      </w:r>
      <w:r w:rsidRPr="0032779A">
        <w:t>Explorer</w:t>
      </w:r>
      <w:r w:rsidRPr="0032779A">
        <w:rPr>
          <w:lang w:val="uk-UA"/>
        </w:rPr>
        <w:t xml:space="preserve"> 6.0 або вище</w:t>
      </w:r>
      <w:r w:rsidRPr="0032779A">
        <w:rPr>
          <w:lang w:val="uk-UA"/>
        </w:rPr>
        <w:br/>
      </w:r>
      <w:r w:rsidRPr="0032779A">
        <w:t>Mozilla</w:t>
      </w:r>
      <w:r w:rsidRPr="0032779A">
        <w:rPr>
          <w:lang w:val="uk-UA"/>
        </w:rPr>
        <w:t xml:space="preserve"> 2.</w:t>
      </w:r>
      <w:r w:rsidRPr="0032779A">
        <w:t>x</w:t>
      </w:r>
      <w:r w:rsidRPr="0032779A">
        <w:rPr>
          <w:lang w:val="uk-UA"/>
        </w:rPr>
        <w:t xml:space="preserve"> або вище</w:t>
      </w:r>
      <w:r w:rsidRPr="0032779A">
        <w:rPr>
          <w:lang w:val="uk-UA"/>
        </w:rPr>
        <w:br/>
      </w:r>
      <w:r w:rsidRPr="0032779A">
        <w:t>Firefox</w:t>
      </w:r>
      <w:r w:rsidRPr="0032779A">
        <w:rPr>
          <w:lang w:val="uk-UA"/>
        </w:rPr>
        <w:t xml:space="preserve"> 2.</w:t>
      </w:r>
      <w:r w:rsidRPr="0032779A">
        <w:t>x</w:t>
      </w:r>
      <w:r w:rsidRPr="0032779A">
        <w:rPr>
          <w:lang w:val="uk-UA"/>
        </w:rPr>
        <w:t xml:space="preserve"> або вище</w:t>
      </w:r>
      <w:r w:rsidRPr="0032779A">
        <w:rPr>
          <w:lang w:val="uk-UA"/>
        </w:rPr>
        <w:br/>
      </w:r>
      <w:r w:rsidRPr="0032779A">
        <w:t>Safari</w:t>
      </w:r>
      <w:r w:rsidRPr="0032779A">
        <w:rPr>
          <w:lang w:val="uk-UA"/>
        </w:rPr>
        <w:br/>
      </w:r>
      <w:r w:rsidRPr="0032779A">
        <w:t>Chrome</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C45A82">
        <w:rPr>
          <w:b/>
          <w:lang w:val="uk-UA"/>
        </w:rPr>
        <w:t>Підтримуваний принтер</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lang w:val="uk-UA"/>
        </w:rPr>
        <w:t xml:space="preserve">Принтери серії </w:t>
      </w:r>
      <w:r w:rsidRPr="0032779A">
        <w:t>HP</w:t>
      </w:r>
      <w:r w:rsidRPr="0032779A">
        <w:rPr>
          <w:lang w:val="uk-UA"/>
        </w:rPr>
        <w:t xml:space="preserve"> </w:t>
      </w:r>
      <w:r w:rsidRPr="0032779A">
        <w:t>Color</w:t>
      </w:r>
      <w:r w:rsidRPr="0032779A">
        <w:rPr>
          <w:lang w:val="uk-UA"/>
        </w:rPr>
        <w:t xml:space="preserve"> </w:t>
      </w:r>
      <w:r w:rsidRPr="0032779A">
        <w:t>LaserJet</w:t>
      </w:r>
      <w:r w:rsidRPr="0032779A">
        <w:rPr>
          <w:lang w:val="uk-UA"/>
        </w:rPr>
        <w:t xml:space="preserve">: </w:t>
      </w:r>
      <w:r w:rsidRPr="0032779A">
        <w:t>CP</w:t>
      </w:r>
      <w:r w:rsidRPr="0032779A">
        <w:rPr>
          <w:lang w:val="uk-UA"/>
        </w:rPr>
        <w:t xml:space="preserve">1025, </w:t>
      </w:r>
      <w:r w:rsidRPr="0032779A">
        <w:t>CP</w:t>
      </w:r>
      <w:r w:rsidRPr="0032779A">
        <w:rPr>
          <w:lang w:val="uk-UA"/>
        </w:rPr>
        <w:t xml:space="preserve">1215, </w:t>
      </w:r>
      <w:r w:rsidRPr="0032779A">
        <w:t>CP</w:t>
      </w:r>
      <w:r w:rsidRPr="0032779A">
        <w:rPr>
          <w:lang w:val="uk-UA"/>
        </w:rPr>
        <w:t xml:space="preserve">1515, </w:t>
      </w:r>
      <w:r w:rsidRPr="0032779A">
        <w:t>CP</w:t>
      </w:r>
      <w:r w:rsidRPr="0032779A">
        <w:rPr>
          <w:lang w:val="uk-UA"/>
        </w:rPr>
        <w:t xml:space="preserve">1525, </w:t>
      </w:r>
      <w:r w:rsidRPr="0032779A">
        <w:t>CP</w:t>
      </w:r>
      <w:r w:rsidRPr="0032779A">
        <w:rPr>
          <w:lang w:val="uk-UA"/>
        </w:rPr>
        <w:t xml:space="preserve">2025. Принтери серії </w:t>
      </w:r>
      <w:r w:rsidRPr="0032779A">
        <w:t>HP</w:t>
      </w:r>
      <w:r w:rsidRPr="0032779A">
        <w:rPr>
          <w:lang w:val="uk-UA"/>
        </w:rPr>
        <w:t xml:space="preserve"> </w:t>
      </w:r>
      <w:r w:rsidRPr="0032779A">
        <w:t>Mono</w:t>
      </w:r>
      <w:r w:rsidRPr="0032779A">
        <w:rPr>
          <w:lang w:val="uk-UA"/>
        </w:rPr>
        <w:t xml:space="preserve"> </w:t>
      </w:r>
      <w:r w:rsidRPr="0032779A">
        <w:t>LaserJet</w:t>
      </w:r>
      <w:r w:rsidRPr="0032779A">
        <w:rPr>
          <w:lang w:val="uk-UA"/>
        </w:rPr>
        <w:t xml:space="preserve">: </w:t>
      </w:r>
      <w:r w:rsidRPr="0032779A">
        <w:t>P</w:t>
      </w:r>
      <w:r w:rsidRPr="0032779A">
        <w:rPr>
          <w:lang w:val="uk-UA"/>
        </w:rPr>
        <w:t xml:space="preserve">1000, </w:t>
      </w:r>
      <w:r w:rsidRPr="0032779A">
        <w:t>P</w:t>
      </w:r>
      <w:r w:rsidRPr="0032779A">
        <w:rPr>
          <w:lang w:val="uk-UA"/>
        </w:rPr>
        <w:t xml:space="preserve">1102, </w:t>
      </w:r>
      <w:r w:rsidRPr="0032779A">
        <w:t>P</w:t>
      </w:r>
      <w:r w:rsidRPr="0032779A">
        <w:rPr>
          <w:lang w:val="uk-UA"/>
        </w:rPr>
        <w:t xml:space="preserve">1566, </w:t>
      </w:r>
      <w:r w:rsidRPr="0032779A">
        <w:t>P</w:t>
      </w:r>
      <w:r w:rsidRPr="0032779A">
        <w:rPr>
          <w:lang w:val="uk-UA"/>
        </w:rPr>
        <w:t xml:space="preserve">1606, </w:t>
      </w:r>
      <w:r w:rsidRPr="0032779A">
        <w:t>P</w:t>
      </w:r>
      <w:r w:rsidRPr="0032779A">
        <w:rPr>
          <w:lang w:val="uk-UA"/>
        </w:rPr>
        <w:t xml:space="preserve">2035, </w:t>
      </w:r>
      <w:r w:rsidRPr="0032779A">
        <w:t>P</w:t>
      </w:r>
      <w:r w:rsidRPr="0032779A">
        <w:rPr>
          <w:lang w:val="uk-UA"/>
        </w:rPr>
        <w:t xml:space="preserve">2055, </w:t>
      </w:r>
      <w:r w:rsidRPr="0032779A">
        <w:t>Pro</w:t>
      </w:r>
      <w:r w:rsidRPr="0032779A">
        <w:rPr>
          <w:lang w:val="uk-UA"/>
        </w:rPr>
        <w:t xml:space="preserve"> </w:t>
      </w:r>
      <w:r w:rsidRPr="0032779A">
        <w:t>M</w:t>
      </w:r>
      <w:r w:rsidRPr="0032779A">
        <w:rPr>
          <w:lang w:val="uk-UA"/>
        </w:rPr>
        <w:t>401</w:t>
      </w:r>
      <w:r w:rsidRPr="0032779A">
        <w:rPr>
          <w:lang w:val="uk-UA"/>
        </w:rPr>
        <w:br/>
        <w:t xml:space="preserve">Кольорові багатофункціональні принтери серії </w:t>
      </w:r>
      <w:r w:rsidRPr="0032779A">
        <w:t>HP</w:t>
      </w:r>
      <w:r w:rsidRPr="0032779A">
        <w:rPr>
          <w:lang w:val="uk-UA"/>
        </w:rPr>
        <w:t xml:space="preserve"> </w:t>
      </w:r>
      <w:r w:rsidRPr="0032779A">
        <w:t>LaserJet</w:t>
      </w:r>
      <w:r w:rsidRPr="0032779A">
        <w:rPr>
          <w:lang w:val="uk-UA"/>
        </w:rPr>
        <w:t xml:space="preserve">: МФП </w:t>
      </w:r>
      <w:r w:rsidRPr="0032779A">
        <w:t>Pro</w:t>
      </w:r>
      <w:r w:rsidRPr="0032779A">
        <w:rPr>
          <w:lang w:val="uk-UA"/>
        </w:rPr>
        <w:t xml:space="preserve"> 100, МФП </w:t>
      </w:r>
      <w:r w:rsidRPr="0032779A">
        <w:t>Pro</w:t>
      </w:r>
      <w:r w:rsidRPr="0032779A">
        <w:rPr>
          <w:lang w:val="uk-UA"/>
        </w:rPr>
        <w:t xml:space="preserve"> </w:t>
      </w:r>
      <w:r w:rsidRPr="0032779A">
        <w:t>M</w:t>
      </w:r>
      <w:r w:rsidRPr="0032779A">
        <w:rPr>
          <w:lang w:val="uk-UA"/>
        </w:rPr>
        <w:t xml:space="preserve">175, МФП </w:t>
      </w:r>
      <w:r w:rsidRPr="0032779A">
        <w:t>Pro</w:t>
      </w:r>
      <w:r w:rsidRPr="0032779A">
        <w:rPr>
          <w:lang w:val="uk-UA"/>
        </w:rPr>
        <w:t xml:space="preserve"> </w:t>
      </w:r>
      <w:r w:rsidRPr="0032779A">
        <w:t>M</w:t>
      </w:r>
      <w:r w:rsidRPr="0032779A">
        <w:rPr>
          <w:lang w:val="uk-UA"/>
        </w:rPr>
        <w:t xml:space="preserve">176, МФП </w:t>
      </w:r>
      <w:r w:rsidRPr="0032779A">
        <w:t>Pro</w:t>
      </w:r>
      <w:r w:rsidRPr="0032779A">
        <w:rPr>
          <w:lang w:val="uk-UA"/>
        </w:rPr>
        <w:t xml:space="preserve"> </w:t>
      </w:r>
      <w:r w:rsidRPr="0032779A">
        <w:t>M</w:t>
      </w:r>
      <w:r w:rsidRPr="0032779A">
        <w:rPr>
          <w:lang w:val="uk-UA"/>
        </w:rPr>
        <w:t xml:space="preserve">177, МФП </w:t>
      </w:r>
      <w:r w:rsidRPr="0032779A">
        <w:t>Pro</w:t>
      </w:r>
      <w:r w:rsidRPr="0032779A">
        <w:rPr>
          <w:lang w:val="uk-UA"/>
        </w:rPr>
        <w:t xml:space="preserve"> </w:t>
      </w:r>
      <w:r w:rsidRPr="0032779A">
        <w:t>M</w:t>
      </w:r>
      <w:r w:rsidRPr="0032779A">
        <w:rPr>
          <w:lang w:val="uk-UA"/>
        </w:rPr>
        <w:t xml:space="preserve">251, МФП </w:t>
      </w:r>
      <w:r w:rsidRPr="0032779A">
        <w:t>Pro</w:t>
      </w:r>
      <w:r w:rsidRPr="0032779A">
        <w:rPr>
          <w:lang w:val="uk-UA"/>
        </w:rPr>
        <w:t xml:space="preserve"> </w:t>
      </w:r>
      <w:r w:rsidRPr="0032779A">
        <w:t>M</w:t>
      </w:r>
      <w:r w:rsidRPr="0032779A">
        <w:rPr>
          <w:lang w:val="uk-UA"/>
        </w:rPr>
        <w:t xml:space="preserve">276, МФП </w:t>
      </w:r>
      <w:r w:rsidRPr="0032779A">
        <w:t>Pro</w:t>
      </w:r>
      <w:r w:rsidRPr="0032779A">
        <w:rPr>
          <w:lang w:val="uk-UA"/>
        </w:rPr>
        <w:t xml:space="preserve"> </w:t>
      </w:r>
      <w:r w:rsidRPr="0032779A">
        <w:t>M</w:t>
      </w:r>
      <w:r w:rsidRPr="0032779A">
        <w:rPr>
          <w:lang w:val="uk-UA"/>
        </w:rPr>
        <w:t xml:space="preserve">451, МФП </w:t>
      </w:r>
      <w:r w:rsidRPr="0032779A">
        <w:t>Pro</w:t>
      </w:r>
      <w:r w:rsidRPr="0032779A">
        <w:rPr>
          <w:lang w:val="uk-UA"/>
        </w:rPr>
        <w:t xml:space="preserve"> </w:t>
      </w:r>
      <w:r w:rsidRPr="0032779A">
        <w:t>M</w:t>
      </w:r>
      <w:r w:rsidRPr="0032779A">
        <w:rPr>
          <w:lang w:val="uk-UA"/>
        </w:rPr>
        <w:t xml:space="preserve">475, МФП </w:t>
      </w:r>
      <w:r w:rsidRPr="0032779A">
        <w:t>CM</w:t>
      </w:r>
      <w:r w:rsidRPr="0032779A">
        <w:rPr>
          <w:lang w:val="uk-UA"/>
        </w:rPr>
        <w:t xml:space="preserve">1312, МФП </w:t>
      </w:r>
      <w:r w:rsidRPr="0032779A">
        <w:t>CM</w:t>
      </w:r>
      <w:r w:rsidRPr="0032779A">
        <w:rPr>
          <w:lang w:val="uk-UA"/>
        </w:rPr>
        <w:t xml:space="preserve">1415, МФП </w:t>
      </w:r>
      <w:r w:rsidRPr="0032779A">
        <w:t>CM</w:t>
      </w:r>
      <w:r w:rsidRPr="0032779A">
        <w:rPr>
          <w:lang w:val="uk-UA"/>
        </w:rPr>
        <w:t>2320</w:t>
      </w:r>
      <w:r w:rsidRPr="0032779A">
        <w:rPr>
          <w:lang w:val="uk-UA"/>
        </w:rPr>
        <w:br/>
        <w:t xml:space="preserve">Багатофункціональні принтери серії </w:t>
      </w:r>
      <w:r w:rsidRPr="0032779A">
        <w:t>HP</w:t>
      </w:r>
      <w:r w:rsidRPr="0032779A">
        <w:rPr>
          <w:lang w:val="uk-UA"/>
        </w:rPr>
        <w:t xml:space="preserve"> </w:t>
      </w:r>
      <w:r w:rsidRPr="0032779A">
        <w:t>Mono</w:t>
      </w:r>
      <w:r w:rsidRPr="0032779A">
        <w:rPr>
          <w:lang w:val="uk-UA"/>
        </w:rPr>
        <w:t xml:space="preserve"> </w:t>
      </w:r>
      <w:r w:rsidRPr="0032779A">
        <w:t>LaserJet</w:t>
      </w:r>
      <w:r w:rsidRPr="0032779A">
        <w:rPr>
          <w:lang w:val="uk-UA"/>
        </w:rPr>
        <w:t xml:space="preserve">: МФП </w:t>
      </w:r>
      <w:r w:rsidRPr="0032779A">
        <w:t>Pro</w:t>
      </w:r>
      <w:r w:rsidRPr="0032779A">
        <w:rPr>
          <w:lang w:val="uk-UA"/>
        </w:rPr>
        <w:t xml:space="preserve"> </w:t>
      </w:r>
      <w:r w:rsidRPr="0032779A">
        <w:t>M</w:t>
      </w:r>
      <w:r w:rsidRPr="0032779A">
        <w:rPr>
          <w:lang w:val="uk-UA"/>
        </w:rPr>
        <w:t xml:space="preserve">425, МФП </w:t>
      </w:r>
      <w:r w:rsidRPr="0032779A">
        <w:t>M</w:t>
      </w:r>
      <w:r w:rsidRPr="0032779A">
        <w:rPr>
          <w:lang w:val="uk-UA"/>
        </w:rPr>
        <w:t xml:space="preserve">1120, МФП </w:t>
      </w:r>
      <w:r w:rsidRPr="0032779A">
        <w:t>M</w:t>
      </w:r>
      <w:r w:rsidRPr="0032779A">
        <w:rPr>
          <w:lang w:val="uk-UA"/>
        </w:rPr>
        <w:t xml:space="preserve">1132, МФП </w:t>
      </w:r>
      <w:r w:rsidRPr="0032779A">
        <w:t>M</w:t>
      </w:r>
      <w:r w:rsidRPr="0032779A">
        <w:rPr>
          <w:lang w:val="uk-UA"/>
        </w:rPr>
        <w:t xml:space="preserve">1212, МФП </w:t>
      </w:r>
      <w:r w:rsidRPr="0032779A">
        <w:t>M</w:t>
      </w:r>
      <w:r w:rsidRPr="0032779A">
        <w:rPr>
          <w:lang w:val="uk-UA"/>
        </w:rPr>
        <w:t xml:space="preserve">1319, МФП </w:t>
      </w:r>
      <w:r w:rsidRPr="0032779A">
        <w:t>M</w:t>
      </w:r>
      <w:r w:rsidRPr="0032779A">
        <w:rPr>
          <w:lang w:val="uk-UA"/>
        </w:rPr>
        <w:t>1536</w:t>
      </w:r>
      <w:r w:rsidRPr="0032779A">
        <w:rPr>
          <w:lang w:val="uk-UA"/>
        </w:rPr>
        <w:br/>
        <w:t xml:space="preserve">Принтери серії </w:t>
      </w:r>
      <w:r w:rsidRPr="0032779A">
        <w:t>HP</w:t>
      </w:r>
      <w:r w:rsidRPr="0032779A">
        <w:rPr>
          <w:lang w:val="uk-UA"/>
        </w:rPr>
        <w:t xml:space="preserve"> </w:t>
      </w:r>
      <w:r w:rsidRPr="0032779A">
        <w:t>Officejet</w:t>
      </w:r>
      <w:r w:rsidRPr="0032779A">
        <w:rPr>
          <w:lang w:val="uk-UA"/>
        </w:rPr>
        <w:t xml:space="preserve">: </w:t>
      </w:r>
      <w:r w:rsidRPr="0032779A">
        <w:t>HP</w:t>
      </w:r>
      <w:r w:rsidRPr="0032779A">
        <w:rPr>
          <w:lang w:val="uk-UA"/>
        </w:rPr>
        <w:t xml:space="preserve"> </w:t>
      </w:r>
      <w:r w:rsidRPr="0032779A">
        <w:t>Officejet</w:t>
      </w:r>
      <w:r w:rsidRPr="0032779A">
        <w:rPr>
          <w:lang w:val="uk-UA"/>
        </w:rPr>
        <w:t xml:space="preserve"> 100, </w:t>
      </w:r>
      <w:r w:rsidRPr="0032779A">
        <w:t>HP</w:t>
      </w:r>
      <w:r w:rsidRPr="0032779A">
        <w:rPr>
          <w:lang w:val="uk-UA"/>
        </w:rPr>
        <w:t xml:space="preserve"> </w:t>
      </w:r>
      <w:r w:rsidRPr="0032779A">
        <w:t>Officejet</w:t>
      </w:r>
      <w:r w:rsidRPr="0032779A">
        <w:rPr>
          <w:lang w:val="uk-UA"/>
        </w:rPr>
        <w:t xml:space="preserve"> 150</w:t>
      </w:r>
      <w:r w:rsidRPr="0032779A">
        <w:rPr>
          <w:lang w:val="uk-UA"/>
        </w:rPr>
        <w:br/>
      </w:r>
      <w:r w:rsidRPr="0032779A">
        <w:rPr>
          <w:b/>
          <w:lang w:val="uk-UA"/>
        </w:rPr>
        <w:t>Розміри і вага</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Мінімальний розмі</w:t>
      </w:r>
      <w:proofErr w:type="gramStart"/>
      <w:r w:rsidRPr="0032779A">
        <w:t>р</w:t>
      </w:r>
      <w:proofErr w:type="gramEnd"/>
      <w:r w:rsidRPr="0032779A">
        <w:t xml:space="preserve"> (Ш x Г x В)67,5 x 111,2 x 27,5 мм</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t>Вага</w:t>
      </w:r>
      <w:r w:rsidRPr="0032779A">
        <w:rPr>
          <w:lang w:val="uk-UA"/>
        </w:rPr>
        <w:t xml:space="preserve"> </w:t>
      </w:r>
      <w:r w:rsidRPr="0032779A">
        <w:t>0,08 кг</w:t>
      </w:r>
      <w:r w:rsidRPr="0032779A">
        <w:br/>
      </w:r>
      <w:r w:rsidRPr="0032779A">
        <w:rPr>
          <w:b/>
        </w:rPr>
        <w:t>Комплект</w:t>
      </w:r>
      <w:r w:rsidRPr="0032779A">
        <w:rPr>
          <w:b/>
          <w:lang w:val="uk-UA"/>
        </w:rPr>
        <w:t xml:space="preserve"> поставки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 xml:space="preserve">Пристрій, </w:t>
      </w:r>
      <w:r w:rsidRPr="0032779A">
        <w:t>адаптер живлення</w:t>
      </w:r>
      <w:r w:rsidRPr="0032779A">
        <w:rPr>
          <w:lang w:val="uk-UA"/>
        </w:rPr>
        <w:t xml:space="preserve">, </w:t>
      </w:r>
      <w:r w:rsidRPr="0032779A">
        <w:t> штекер адаптера живлення</w:t>
      </w:r>
      <w:r w:rsidRPr="0032779A">
        <w:rPr>
          <w:lang w:val="uk-UA"/>
        </w:rPr>
        <w:t>,</w:t>
      </w:r>
      <w:r w:rsidRPr="0032779A">
        <w:t> USB-кабель</w:t>
      </w:r>
      <w:r w:rsidRPr="0032779A">
        <w:rPr>
          <w:lang w:val="uk-UA"/>
        </w:rPr>
        <w:t>,</w:t>
      </w:r>
      <w:r w:rsidRPr="0032779A">
        <w:t> керівництво по установці</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C45A82">
        <w:rPr>
          <w:b/>
          <w:lang w:val="uk-UA"/>
        </w:rPr>
        <w:t>ПЗ в комплекті</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Android</w:t>
      </w:r>
      <w:r w:rsidRPr="0032779A">
        <w:rPr>
          <w:lang w:val="uk-UA"/>
        </w:rPr>
        <w:t xml:space="preserve"> </w:t>
      </w:r>
      <w:r w:rsidRPr="0032779A">
        <w:t>Mopria</w:t>
      </w:r>
      <w:r w:rsidRPr="0032779A">
        <w:rPr>
          <w:lang w:val="uk-UA"/>
        </w:rPr>
        <w:t xml:space="preserve"> 1.1.3; </w:t>
      </w:r>
      <w:r w:rsidRPr="0032779A">
        <w:t>Apple</w:t>
      </w:r>
      <w:r w:rsidRPr="0032779A">
        <w:rPr>
          <w:lang w:val="uk-UA"/>
        </w:rPr>
        <w:t xml:space="preserve"> </w:t>
      </w:r>
      <w:r w:rsidRPr="0032779A">
        <w:t>AirPrint</w:t>
      </w:r>
      <w:r w:rsidRPr="0032779A">
        <w:rPr>
          <w:lang w:val="uk-UA"/>
        </w:rPr>
        <w:t xml:space="preserve"> ™ 1.3 ,1.4; додаток </w:t>
      </w:r>
      <w:r w:rsidRPr="0032779A">
        <w:t>HP</w:t>
      </w:r>
      <w:r w:rsidRPr="0032779A">
        <w:rPr>
          <w:lang w:val="uk-UA"/>
        </w:rPr>
        <w:t xml:space="preserve"> </w:t>
      </w:r>
      <w:r w:rsidRPr="0032779A">
        <w:t>ePrint</w:t>
      </w:r>
      <w:r w:rsidRPr="0032779A">
        <w:rPr>
          <w:lang w:val="uk-UA"/>
        </w:rPr>
        <w:t xml:space="preserve"> </w:t>
      </w:r>
      <w:r w:rsidRPr="0032779A">
        <w:t>v</w:t>
      </w:r>
      <w:r w:rsidRPr="0032779A">
        <w:rPr>
          <w:lang w:val="uk-UA"/>
        </w:rPr>
        <w:t xml:space="preserve">2.4 для </w:t>
      </w:r>
      <w:r w:rsidRPr="0032779A">
        <w:t>Android</w:t>
      </w:r>
      <w:r w:rsidRPr="0032779A">
        <w:rPr>
          <w:lang w:val="uk-UA"/>
        </w:rPr>
        <w:t xml:space="preserve">; додаток </w:t>
      </w:r>
      <w:r w:rsidRPr="0032779A">
        <w:t>HP</w:t>
      </w:r>
      <w:r w:rsidRPr="0032779A">
        <w:rPr>
          <w:lang w:val="uk-UA"/>
        </w:rPr>
        <w:t xml:space="preserve"> </w:t>
      </w:r>
      <w:r w:rsidRPr="0032779A">
        <w:t>ePrint</w:t>
      </w:r>
      <w:r w:rsidRPr="0032779A">
        <w:rPr>
          <w:lang w:val="uk-UA"/>
        </w:rPr>
        <w:t xml:space="preserve"> </w:t>
      </w:r>
      <w:r w:rsidRPr="0032779A">
        <w:t>v</w:t>
      </w:r>
      <w:r w:rsidRPr="0032779A">
        <w:rPr>
          <w:lang w:val="uk-UA"/>
        </w:rPr>
        <w:t xml:space="preserve">5.4.1 для </w:t>
      </w:r>
      <w:r w:rsidRPr="0032779A">
        <w:t>iOS</w:t>
      </w:r>
      <w:r w:rsidRPr="0032779A">
        <w:rPr>
          <w:lang w:val="uk-UA"/>
        </w:rPr>
        <w:t xml:space="preserve">; драйвер </w:t>
      </w:r>
      <w:r w:rsidRPr="0032779A">
        <w:t>HP</w:t>
      </w:r>
      <w:r w:rsidRPr="0032779A">
        <w:rPr>
          <w:lang w:val="uk-UA"/>
        </w:rPr>
        <w:t xml:space="preserve"> </w:t>
      </w:r>
      <w:r w:rsidRPr="0032779A">
        <w:t>ePrint</w:t>
      </w:r>
      <w:r w:rsidRPr="0032779A">
        <w:rPr>
          <w:lang w:val="uk-UA"/>
        </w:rPr>
        <w:t xml:space="preserve"> </w:t>
      </w:r>
      <w:r w:rsidRPr="0032779A">
        <w:t>Mobile</w:t>
      </w:r>
      <w:r w:rsidRPr="0032779A">
        <w:rPr>
          <w:lang w:val="uk-UA"/>
        </w:rPr>
        <w:t xml:space="preserve"> </w:t>
      </w:r>
      <w:r w:rsidRPr="0032779A">
        <w:t>v</w:t>
      </w:r>
      <w:r w:rsidRPr="0032779A">
        <w:rPr>
          <w:lang w:val="uk-UA"/>
        </w:rPr>
        <w:t xml:space="preserve">4.7 для </w:t>
      </w:r>
      <w:r w:rsidRPr="0032779A">
        <w:t>Windows</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 xml:space="preserve">Зовнішній сервер друку з підтримкою </w:t>
      </w:r>
      <w:r w:rsidRPr="0032779A">
        <w:rPr>
          <w:b/>
        </w:rPr>
        <w:t>WIFI</w:t>
      </w:r>
      <w:r w:rsidRPr="0032779A">
        <w:rPr>
          <w:b/>
          <w:lang w:val="uk-UA"/>
        </w:rPr>
        <w:t xml:space="preserve"> з можливістю підключення до мережі </w:t>
      </w:r>
      <w:r w:rsidRPr="0032779A">
        <w:rPr>
          <w:b/>
        </w:rPr>
        <w:t>Ethernet</w:t>
      </w:r>
    </w:p>
    <w:p w:rsidR="0032779A" w:rsidRPr="0032779A" w:rsidRDefault="0032779A" w:rsidP="0032779A">
      <w:pPr>
        <w:rPr>
          <w:b/>
          <w:lang w:val="uk-UA"/>
        </w:rPr>
      </w:pPr>
      <w:r w:rsidRPr="0032779A">
        <w:rPr>
          <w:b/>
          <w:lang w:val="uk-UA"/>
        </w:rPr>
        <w:lastRenderedPageBreak/>
        <w:t>Кількість – 3 шт.</w:t>
      </w:r>
    </w:p>
    <w:p w:rsidR="0032779A" w:rsidRPr="0032779A" w:rsidRDefault="0032779A" w:rsidP="0032779A">
      <w:pPr>
        <w:ind w:left="360"/>
        <w:rPr>
          <w:b/>
          <w:lang w:val="uk-UA"/>
        </w:rPr>
      </w:pPr>
    </w:p>
    <w:p w:rsidR="0032779A" w:rsidRPr="00C45A82" w:rsidRDefault="0032779A" w:rsidP="0032779A">
      <w:pPr>
        <w:ind w:left="360"/>
        <w:rPr>
          <w:b/>
        </w:rPr>
      </w:pPr>
      <w:r w:rsidRPr="0032779A">
        <w:rPr>
          <w:b/>
          <w:lang w:val="uk-UA"/>
        </w:rPr>
        <w:t>Технічні характеристикти</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Типи мереж</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en-US"/>
        </w:rPr>
        <w:t>Wireless Ethernet (802.11b / g</w:t>
      </w:r>
      <w:proofErr w:type="gramStart"/>
      <w:r w:rsidRPr="0032779A">
        <w:rPr>
          <w:lang w:val="en-US"/>
        </w:rPr>
        <w:t>)</w:t>
      </w:r>
      <w:proofErr w:type="gramEnd"/>
      <w:r w:rsidRPr="0032779A">
        <w:rPr>
          <w:lang w:val="en-US"/>
        </w:rPr>
        <w:br/>
        <w:t>Ethernet</w:t>
      </w:r>
      <w:r w:rsidRPr="0032779A">
        <w:rPr>
          <w:lang w:val="en-US"/>
        </w:rPr>
        <w:br/>
        <w:t>Fast Ethernet</w:t>
      </w:r>
      <w:r w:rsidRPr="0032779A">
        <w:rPr>
          <w:lang w:val="en-US"/>
        </w:rPr>
        <w:br/>
        <w:t>802.3</w:t>
      </w:r>
      <w:r w:rsidRPr="0032779A">
        <w:rPr>
          <w:lang w:val="en-US"/>
        </w:rPr>
        <w:br/>
        <w:t>RJ-45 (10 / 100Base-TX)</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Порти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en-US"/>
        </w:rPr>
        <w:t xml:space="preserve">1 </w:t>
      </w:r>
      <w:r w:rsidRPr="0032779A">
        <w:t>швидкісний</w:t>
      </w:r>
      <w:r w:rsidRPr="0032779A">
        <w:rPr>
          <w:lang w:val="en-US"/>
        </w:rPr>
        <w:t xml:space="preserve"> </w:t>
      </w:r>
      <w:r w:rsidRPr="0032779A">
        <w:t>порт</w:t>
      </w:r>
      <w:r w:rsidRPr="0032779A">
        <w:rPr>
          <w:lang w:val="en-US"/>
        </w:rPr>
        <w:t xml:space="preserve"> USB 2.0</w:t>
      </w:r>
      <w:r w:rsidRPr="0032779A">
        <w:rPr>
          <w:lang w:val="en-US"/>
        </w:rPr>
        <w:br/>
        <w:t xml:space="preserve">1 </w:t>
      </w:r>
      <w:r w:rsidRPr="0032779A">
        <w:t>порт</w:t>
      </w:r>
      <w:r w:rsidRPr="0032779A">
        <w:rPr>
          <w:lang w:val="en-US"/>
        </w:rPr>
        <w:t xml:space="preserve"> Ethernet</w:t>
      </w:r>
      <w:r w:rsidRPr="0032779A">
        <w:rPr>
          <w:lang w:val="en-US"/>
        </w:rPr>
        <w:br/>
        <w:t>1 Wireless Ethernet</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Тип сервера друку</w:t>
      </w:r>
      <w:r w:rsidRPr="0032779A">
        <w:rPr>
          <w:b/>
        </w:rPr>
        <w:br/>
      </w:r>
      <w:r w:rsidRPr="0032779A">
        <w:t>Зовнішній</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Управління безпекою</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 xml:space="preserve">Захист управління: </w:t>
      </w:r>
      <w:r w:rsidRPr="0032779A">
        <w:t>SNMPv</w:t>
      </w:r>
      <w:r w:rsidRPr="0032779A">
        <w:rPr>
          <w:lang w:val="uk-UA"/>
        </w:rPr>
        <w:t xml:space="preserve">3, </w:t>
      </w:r>
      <w:r w:rsidRPr="0032779A">
        <w:t>SSL</w:t>
      </w:r>
      <w:r w:rsidRPr="0032779A">
        <w:rPr>
          <w:lang w:val="uk-UA"/>
        </w:rPr>
        <w:t xml:space="preserve"> / </w:t>
      </w:r>
      <w:r w:rsidRPr="0032779A">
        <w:t>TLS</w:t>
      </w:r>
      <w:r w:rsidRPr="0032779A">
        <w:rPr>
          <w:lang w:val="uk-UA"/>
        </w:rPr>
        <w:t xml:space="preserve"> (</w:t>
      </w:r>
      <w:r w:rsidRPr="0032779A">
        <w:t>HTTPS</w:t>
      </w:r>
      <w:r w:rsidRPr="0032779A">
        <w:rPr>
          <w:lang w:val="uk-UA"/>
        </w:rPr>
        <w:t xml:space="preserve">), </w:t>
      </w:r>
      <w:r w:rsidRPr="0032779A">
        <w:t>IPsec</w:t>
      </w:r>
      <w:r w:rsidRPr="0032779A">
        <w:rPr>
          <w:lang w:val="uk-UA"/>
        </w:rPr>
        <w:t xml:space="preserve"> / </w:t>
      </w:r>
      <w:r w:rsidRPr="0032779A">
        <w:t>Firewall</w:t>
      </w:r>
      <w:r w:rsidRPr="0032779A">
        <w:rPr>
          <w:lang w:val="uk-UA"/>
        </w:rPr>
        <w:br/>
        <w:t>Аутентифікація порту (802.1</w:t>
      </w:r>
      <w:r w:rsidRPr="0032779A">
        <w:t>x</w:t>
      </w:r>
      <w:r w:rsidRPr="0032779A">
        <w:rPr>
          <w:lang w:val="uk-UA"/>
        </w:rPr>
        <w:t>): Провідна зв'язок (</w:t>
      </w:r>
      <w:r w:rsidRPr="0032779A">
        <w:t>EAP</w:t>
      </w:r>
      <w:r w:rsidRPr="0032779A">
        <w:rPr>
          <w:lang w:val="uk-UA"/>
        </w:rPr>
        <w:t>-</w:t>
      </w:r>
      <w:r w:rsidRPr="0032779A">
        <w:t>PEAP</w:t>
      </w:r>
      <w:r w:rsidRPr="0032779A">
        <w:rPr>
          <w:lang w:val="uk-UA"/>
        </w:rPr>
        <w:t xml:space="preserve">, </w:t>
      </w:r>
      <w:r w:rsidRPr="0032779A">
        <w:t>EAP</w:t>
      </w:r>
      <w:r w:rsidRPr="0032779A">
        <w:rPr>
          <w:lang w:val="uk-UA"/>
        </w:rPr>
        <w:t>-</w:t>
      </w:r>
      <w:r w:rsidRPr="0032779A">
        <w:t>TLS</w:t>
      </w:r>
      <w:r w:rsidRPr="0032779A">
        <w:rPr>
          <w:lang w:val="uk-UA"/>
        </w:rPr>
        <w:t>), бездротовий зв'язок (</w:t>
      </w:r>
      <w:r w:rsidRPr="0032779A">
        <w:t>EAP</w:t>
      </w:r>
      <w:r w:rsidRPr="0032779A">
        <w:rPr>
          <w:lang w:val="uk-UA"/>
        </w:rPr>
        <w:t>-</w:t>
      </w:r>
      <w:r w:rsidRPr="0032779A">
        <w:t>PEAP</w:t>
      </w:r>
      <w:r w:rsidRPr="0032779A">
        <w:rPr>
          <w:lang w:val="uk-UA"/>
        </w:rPr>
        <w:t xml:space="preserve">, </w:t>
      </w:r>
      <w:r w:rsidRPr="0032779A">
        <w:t>LEAP</w:t>
      </w:r>
      <w:r w:rsidRPr="0032779A">
        <w:rPr>
          <w:lang w:val="uk-UA"/>
        </w:rPr>
        <w:t xml:space="preserve">, </w:t>
      </w:r>
      <w:r w:rsidRPr="0032779A">
        <w:t>EAP</w:t>
      </w:r>
      <w:r w:rsidRPr="0032779A">
        <w:rPr>
          <w:lang w:val="uk-UA"/>
        </w:rPr>
        <w:t>-</w:t>
      </w:r>
      <w:r w:rsidRPr="0032779A">
        <w:t>TLS</w:t>
      </w:r>
      <w:r w:rsidRPr="0032779A">
        <w:rPr>
          <w:lang w:val="uk-UA"/>
        </w:rPr>
        <w:t>)</w:t>
      </w:r>
      <w:r w:rsidRPr="0032779A">
        <w:rPr>
          <w:lang w:val="uk-UA"/>
        </w:rPr>
        <w:br/>
        <w:t xml:space="preserve">Безпека бездротової мережі: аутентифікація </w:t>
      </w:r>
      <w:r w:rsidRPr="0032779A">
        <w:t>WPA</w:t>
      </w:r>
      <w:r w:rsidRPr="0032779A">
        <w:rPr>
          <w:lang w:val="uk-UA"/>
        </w:rPr>
        <w:t xml:space="preserve">, </w:t>
      </w:r>
      <w:r w:rsidRPr="0032779A">
        <w:t>WPA</w:t>
      </w:r>
      <w:r w:rsidRPr="0032779A">
        <w:rPr>
          <w:lang w:val="uk-UA"/>
        </w:rPr>
        <w:t>2</w:t>
      </w:r>
      <w:r w:rsidRPr="0032779A">
        <w:rPr>
          <w:lang w:val="uk-UA"/>
        </w:rPr>
        <w:br/>
      </w:r>
      <w:r w:rsidRPr="0032779A">
        <w:t>AES</w:t>
      </w:r>
      <w:r w:rsidRPr="0032779A">
        <w:rPr>
          <w:lang w:val="uk-UA"/>
        </w:rPr>
        <w:t xml:space="preserve">, </w:t>
      </w:r>
      <w:r w:rsidRPr="0032779A">
        <w:t>TKIP</w:t>
      </w:r>
      <w:r w:rsidRPr="0032779A">
        <w:rPr>
          <w:lang w:val="uk-UA"/>
        </w:rPr>
        <w:t xml:space="preserve">, </w:t>
      </w:r>
      <w:r w:rsidRPr="0032779A">
        <w:t>WEP</w:t>
      </w:r>
      <w:r w:rsidRPr="0032779A">
        <w:rPr>
          <w:lang w:val="uk-UA"/>
        </w:rPr>
        <w:t xml:space="preserve"> (40 / 64- розрядне і 104/128-розрядне шифрування)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Оновлення мікропрограмного забезпечення по мереж</w:t>
      </w:r>
      <w:proofErr w:type="gramStart"/>
      <w:r w:rsidRPr="0032779A">
        <w:rPr>
          <w:b/>
        </w:rPr>
        <w:t>і</w:t>
      </w:r>
      <w:r w:rsidRPr="0032779A">
        <w:rPr>
          <w:b/>
        </w:rPr>
        <w:br/>
      </w:r>
      <w:r w:rsidRPr="0032779A">
        <w:t>Т</w:t>
      </w:r>
      <w:proofErr w:type="gramEnd"/>
      <w:r w:rsidRPr="0032779A">
        <w:t>ак</w:t>
      </w:r>
    </w:p>
    <w:p w:rsidR="0032779A" w:rsidRPr="0032779A" w:rsidRDefault="0032779A" w:rsidP="0032779A">
      <w:pPr>
        <w:widowControl w:val="0"/>
        <w:shd w:val="clear" w:color="auto" w:fill="FFFFFF"/>
        <w:autoSpaceDE w:val="0"/>
        <w:autoSpaceDN w:val="0"/>
        <w:adjustRightInd w:val="0"/>
        <w:spacing w:before="5"/>
        <w:ind w:right="45"/>
        <w:rPr>
          <w:lang w:val="uk-UA"/>
        </w:rPr>
      </w:pPr>
      <w:proofErr w:type="gramStart"/>
      <w:r w:rsidRPr="0032779A">
        <w:rPr>
          <w:b/>
        </w:rPr>
        <w:t>Пам'ять</w:t>
      </w:r>
      <w:proofErr w:type="gramEnd"/>
      <w:r w:rsidRPr="0032779A">
        <w:rPr>
          <w:b/>
        </w:rPr>
        <w:br/>
      </w:r>
      <w:r w:rsidRPr="0032779A">
        <w:t>Флеш-пам'ять: 8 Мб</w:t>
      </w:r>
      <w:r w:rsidRPr="0032779A">
        <w:br/>
        <w:t>Стандартне ОЗУ: 32 Мб</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C45A82">
        <w:rPr>
          <w:b/>
          <w:lang w:val="uk-UA"/>
        </w:rPr>
        <w:t>Сумісні операційні системи</w:t>
      </w:r>
    </w:p>
    <w:p w:rsidR="0032779A" w:rsidRPr="0032779A" w:rsidRDefault="0032779A" w:rsidP="0032779A">
      <w:pPr>
        <w:widowControl w:val="0"/>
        <w:shd w:val="clear" w:color="auto" w:fill="FFFFFF"/>
        <w:autoSpaceDE w:val="0"/>
        <w:autoSpaceDN w:val="0"/>
        <w:adjustRightInd w:val="0"/>
        <w:spacing w:before="5"/>
        <w:ind w:right="45"/>
        <w:rPr>
          <w:lang w:val="uk-UA"/>
        </w:rPr>
      </w:pPr>
      <w:proofErr w:type="gramStart"/>
      <w:r w:rsidRPr="0032779A">
        <w:t>Microsoft</w:t>
      </w:r>
      <w:r w:rsidRPr="0032779A">
        <w:rPr>
          <w:lang w:val="uk-UA"/>
        </w:rPr>
        <w:t xml:space="preserve"> </w:t>
      </w:r>
      <w:r w:rsidRPr="0032779A">
        <w:t>Windows</w:t>
      </w:r>
      <w:r w:rsidRPr="0032779A">
        <w:rPr>
          <w:lang w:val="uk-UA"/>
        </w:rPr>
        <w:t xml:space="preserve"> 7, </w:t>
      </w:r>
      <w:r w:rsidRPr="0032779A">
        <w:t>Windows</w:t>
      </w:r>
      <w:r w:rsidRPr="0032779A">
        <w:rPr>
          <w:lang w:val="uk-UA"/>
        </w:rPr>
        <w:t xml:space="preserve"> </w:t>
      </w:r>
      <w:r w:rsidRPr="0032779A">
        <w:t>Vista</w:t>
      </w:r>
      <w:r w:rsidRPr="0032779A">
        <w:rPr>
          <w:lang w:val="uk-UA"/>
        </w:rPr>
        <w:t xml:space="preserve"> (</w:t>
      </w:r>
      <w:r w:rsidRPr="0032779A">
        <w:t>R</w:t>
      </w:r>
      <w:r w:rsidRPr="0032779A">
        <w:rPr>
          <w:lang w:val="uk-UA"/>
        </w:rPr>
        <w:t xml:space="preserve">), </w:t>
      </w:r>
      <w:r w:rsidRPr="0032779A">
        <w:t>Windows</w:t>
      </w:r>
      <w:r w:rsidRPr="0032779A">
        <w:rPr>
          <w:lang w:val="uk-UA"/>
        </w:rPr>
        <w:t xml:space="preserve"> </w:t>
      </w:r>
      <w:r w:rsidRPr="0032779A">
        <w:t>Vista</w:t>
      </w:r>
      <w:r w:rsidRPr="0032779A">
        <w:rPr>
          <w:lang w:val="uk-UA"/>
        </w:rPr>
        <w:t xml:space="preserve"> (</w:t>
      </w:r>
      <w:r w:rsidRPr="0032779A">
        <w:t>R</w:t>
      </w:r>
      <w:r w:rsidRPr="0032779A">
        <w:rPr>
          <w:lang w:val="uk-UA"/>
        </w:rPr>
        <w:t xml:space="preserve">) 64-розрядна версія, </w:t>
      </w:r>
      <w:r w:rsidRPr="0032779A">
        <w:t>Windows</w:t>
      </w:r>
      <w:r w:rsidRPr="0032779A">
        <w:rPr>
          <w:lang w:val="uk-UA"/>
        </w:rPr>
        <w:t xml:space="preserve"> </w:t>
      </w:r>
      <w:r w:rsidRPr="0032779A">
        <w:t>XP</w:t>
      </w:r>
      <w:r w:rsidRPr="0032779A">
        <w:rPr>
          <w:lang w:val="uk-UA"/>
        </w:rPr>
        <w:t xml:space="preserve">, </w:t>
      </w:r>
      <w:r w:rsidRPr="0032779A">
        <w:t>Windows</w:t>
      </w:r>
      <w:r w:rsidRPr="0032779A">
        <w:rPr>
          <w:lang w:val="uk-UA"/>
        </w:rPr>
        <w:t xml:space="preserve"> </w:t>
      </w:r>
      <w:r w:rsidRPr="0032779A">
        <w:t>XP</w:t>
      </w:r>
      <w:r w:rsidRPr="0032779A">
        <w:rPr>
          <w:lang w:val="uk-UA"/>
        </w:rPr>
        <w:t xml:space="preserve"> 64-розрядна версія, </w:t>
      </w:r>
      <w:r w:rsidRPr="0032779A">
        <w:t>Windows</w:t>
      </w:r>
      <w:r w:rsidRPr="0032779A">
        <w:rPr>
          <w:lang w:val="uk-UA"/>
        </w:rPr>
        <w:t xml:space="preserve"> </w:t>
      </w:r>
      <w:r w:rsidRPr="0032779A">
        <w:t>Server</w:t>
      </w:r>
      <w:r w:rsidRPr="0032779A">
        <w:rPr>
          <w:lang w:val="uk-UA"/>
        </w:rPr>
        <w:t xml:space="preserve"> 2008, </w:t>
      </w:r>
      <w:r w:rsidRPr="0032779A">
        <w:t>Windows</w:t>
      </w:r>
      <w:r w:rsidRPr="0032779A">
        <w:rPr>
          <w:lang w:val="uk-UA"/>
        </w:rPr>
        <w:t xml:space="preserve"> 2008 64-розрядна версія, </w:t>
      </w:r>
      <w:r w:rsidRPr="0032779A">
        <w:t>Windows</w:t>
      </w:r>
      <w:r w:rsidRPr="0032779A">
        <w:rPr>
          <w:lang w:val="uk-UA"/>
        </w:rPr>
        <w:t xml:space="preserve"> </w:t>
      </w:r>
      <w:r w:rsidRPr="0032779A">
        <w:t>Server</w:t>
      </w:r>
      <w:r w:rsidRPr="0032779A">
        <w:rPr>
          <w:lang w:val="uk-UA"/>
        </w:rPr>
        <w:t xml:space="preserve"> 2003, </w:t>
      </w:r>
      <w:r w:rsidRPr="0032779A">
        <w:t>Windows</w:t>
      </w:r>
      <w:r w:rsidRPr="0032779A">
        <w:rPr>
          <w:lang w:val="uk-UA"/>
        </w:rPr>
        <w:t xml:space="preserve"> 2003 64-розрядна версія</w:t>
      </w:r>
      <w:r w:rsidRPr="0032779A">
        <w:rPr>
          <w:lang w:val="uk-UA"/>
        </w:rPr>
        <w:br/>
      </w:r>
      <w:r w:rsidRPr="0032779A">
        <w:t>Mac</w:t>
      </w:r>
      <w:r w:rsidRPr="0032779A">
        <w:rPr>
          <w:lang w:val="uk-UA"/>
        </w:rPr>
        <w:t xml:space="preserve"> </w:t>
      </w:r>
      <w:r w:rsidRPr="0032779A">
        <w:t>OS</w:t>
      </w:r>
      <w:r w:rsidRPr="0032779A">
        <w:rPr>
          <w:lang w:val="uk-UA"/>
        </w:rPr>
        <w:t xml:space="preserve"> </w:t>
      </w:r>
      <w:r w:rsidRPr="0032779A">
        <w:t>X</w:t>
      </w:r>
      <w:r w:rsidRPr="0032779A">
        <w:rPr>
          <w:lang w:val="uk-UA"/>
        </w:rPr>
        <w:t xml:space="preserve"> </w:t>
      </w:r>
      <w:r w:rsidRPr="0032779A">
        <w:t>v</w:t>
      </w:r>
      <w:r w:rsidRPr="0032779A">
        <w:rPr>
          <w:lang w:val="uk-UA"/>
        </w:rPr>
        <w:t xml:space="preserve">10.2, </w:t>
      </w:r>
      <w:r w:rsidRPr="0032779A">
        <w:t>v</w:t>
      </w:r>
      <w:r w:rsidRPr="0032779A">
        <w:rPr>
          <w:lang w:val="uk-UA"/>
        </w:rPr>
        <w:t xml:space="preserve">10.3, </w:t>
      </w:r>
      <w:r w:rsidRPr="0032779A">
        <w:t>v</w:t>
      </w:r>
      <w:r w:rsidRPr="0032779A">
        <w:rPr>
          <w:lang w:val="uk-UA"/>
        </w:rPr>
        <w:t>10.4 або новішої версії</w:t>
      </w:r>
      <w:r w:rsidRPr="0032779A">
        <w:rPr>
          <w:lang w:val="uk-UA"/>
        </w:rPr>
        <w:br/>
      </w:r>
      <w:r w:rsidRPr="0032779A">
        <w:t>Novell</w:t>
      </w:r>
      <w:r w:rsidRPr="0032779A">
        <w:rPr>
          <w:lang w:val="uk-UA"/>
        </w:rPr>
        <w:t xml:space="preserve"> 5.1 або новішої версії</w:t>
      </w:r>
      <w:r w:rsidRPr="0032779A">
        <w:rPr>
          <w:lang w:val="uk-UA"/>
        </w:rPr>
        <w:br/>
      </w:r>
      <w:r w:rsidRPr="0032779A">
        <w:t>Red</w:t>
      </w:r>
      <w:r w:rsidRPr="0032779A">
        <w:rPr>
          <w:lang w:val="uk-UA"/>
        </w:rPr>
        <w:t xml:space="preserve"> </w:t>
      </w:r>
      <w:r w:rsidRPr="0032779A">
        <w:t>Hat</w:t>
      </w:r>
      <w:r w:rsidRPr="0032779A">
        <w:rPr>
          <w:lang w:val="uk-UA"/>
        </w:rPr>
        <w:t xml:space="preserve"> </w:t>
      </w:r>
      <w:r w:rsidRPr="0032779A">
        <w:t>Linux</w:t>
      </w:r>
      <w:r w:rsidRPr="0032779A">
        <w:rPr>
          <w:lang w:val="uk-UA"/>
        </w:rPr>
        <w:t xml:space="preserve"> 7.</w:t>
      </w:r>
      <w:r w:rsidRPr="0032779A">
        <w:t>x</w:t>
      </w:r>
      <w:r w:rsidRPr="0032779A">
        <w:rPr>
          <w:lang w:val="uk-UA"/>
        </w:rPr>
        <w:t xml:space="preserve"> або</w:t>
      </w:r>
      <w:proofErr w:type="gramEnd"/>
      <w:r w:rsidRPr="0032779A">
        <w:rPr>
          <w:lang w:val="uk-UA"/>
        </w:rPr>
        <w:t xml:space="preserve"> новішої версії</w:t>
      </w:r>
      <w:r w:rsidRPr="0032779A">
        <w:rPr>
          <w:lang w:val="uk-UA"/>
        </w:rPr>
        <w:br/>
      </w:r>
      <w:r w:rsidRPr="0032779A">
        <w:t>SuSE</w:t>
      </w:r>
      <w:r w:rsidRPr="0032779A">
        <w:rPr>
          <w:lang w:val="uk-UA"/>
        </w:rPr>
        <w:t xml:space="preserve"> </w:t>
      </w:r>
      <w:r w:rsidRPr="0032779A">
        <w:t>Linux</w:t>
      </w:r>
      <w:r w:rsidRPr="0032779A">
        <w:rPr>
          <w:lang w:val="uk-UA"/>
        </w:rPr>
        <w:t xml:space="preserve"> 8.</w:t>
      </w:r>
      <w:r w:rsidRPr="0032779A">
        <w:t>x</w:t>
      </w:r>
      <w:r w:rsidRPr="0032779A">
        <w:rPr>
          <w:lang w:val="uk-UA"/>
        </w:rPr>
        <w:t xml:space="preserve"> або більш пізньої версії</w:t>
      </w:r>
      <w:r w:rsidRPr="0032779A">
        <w:rPr>
          <w:lang w:val="uk-UA"/>
        </w:rPr>
        <w:br/>
      </w:r>
      <w:r w:rsidRPr="0032779A">
        <w:t>HP</w:t>
      </w:r>
      <w:r w:rsidRPr="0032779A">
        <w:rPr>
          <w:lang w:val="uk-UA"/>
        </w:rPr>
        <w:t>-</w:t>
      </w:r>
      <w:r w:rsidRPr="0032779A">
        <w:t>UX</w:t>
      </w:r>
      <w:r w:rsidRPr="0032779A">
        <w:rPr>
          <w:lang w:val="uk-UA"/>
        </w:rPr>
        <w:t xml:space="preserve"> 10.20, 11.</w:t>
      </w:r>
      <w:r w:rsidRPr="0032779A">
        <w:t>x</w:t>
      </w:r>
      <w:r w:rsidRPr="0032779A">
        <w:rPr>
          <w:lang w:val="uk-UA"/>
        </w:rPr>
        <w:t>, 11.</w:t>
      </w:r>
      <w:r w:rsidRPr="0032779A">
        <w:t>i</w:t>
      </w:r>
      <w:r w:rsidRPr="0032779A">
        <w:rPr>
          <w:lang w:val="uk-UA"/>
        </w:rPr>
        <w:br/>
      </w:r>
      <w:r w:rsidRPr="0032779A">
        <w:t>Solaris</w:t>
      </w:r>
      <w:r w:rsidRPr="0032779A">
        <w:rPr>
          <w:lang w:val="uk-UA"/>
        </w:rPr>
        <w:t xml:space="preserve"> 2.5 або пізнішої версії (тільки </w:t>
      </w:r>
      <w:r w:rsidRPr="0032779A">
        <w:t>SPARC</w:t>
      </w:r>
      <w:r w:rsidRPr="0032779A">
        <w:rPr>
          <w:lang w:val="uk-UA"/>
        </w:rPr>
        <w:t>-системи)</w:t>
      </w:r>
      <w:r w:rsidRPr="0032779A">
        <w:rPr>
          <w:lang w:val="uk-UA"/>
        </w:rPr>
        <w:br/>
      </w:r>
      <w:r w:rsidRPr="0032779A">
        <w:t>IBM</w:t>
      </w:r>
      <w:r w:rsidRPr="0032779A">
        <w:rPr>
          <w:lang w:val="uk-UA"/>
        </w:rPr>
        <w:t xml:space="preserve"> </w:t>
      </w:r>
      <w:r w:rsidRPr="0032779A">
        <w:t>AIX</w:t>
      </w:r>
      <w:r w:rsidRPr="0032779A">
        <w:rPr>
          <w:lang w:val="uk-UA"/>
        </w:rPr>
        <w:t xml:space="preserve"> 3.2.5 або пізнішої версії 1</w:t>
      </w:r>
      <w:r w:rsidRPr="0032779A">
        <w:rPr>
          <w:lang w:val="uk-UA"/>
        </w:rPr>
        <w:br/>
      </w:r>
      <w:r w:rsidRPr="0032779A">
        <w:t>MPE</w:t>
      </w:r>
      <w:r w:rsidRPr="0032779A">
        <w:rPr>
          <w:lang w:val="uk-UA"/>
        </w:rPr>
        <w:t>-</w:t>
      </w:r>
      <w:r w:rsidRPr="0032779A">
        <w:t>iX</w:t>
      </w:r>
      <w:r w:rsidRPr="0032779A">
        <w:rPr>
          <w:lang w:val="uk-UA"/>
        </w:rPr>
        <w:br/>
      </w:r>
      <w:r w:rsidRPr="0032779A">
        <w:t>Citrix</w:t>
      </w:r>
      <w:r w:rsidRPr="0032779A">
        <w:rPr>
          <w:lang w:val="uk-UA"/>
        </w:rPr>
        <w:t xml:space="preserve"> </w:t>
      </w:r>
      <w:r w:rsidRPr="0032779A">
        <w:t>Presentation</w:t>
      </w:r>
      <w:r w:rsidRPr="0032779A">
        <w:rPr>
          <w:lang w:val="uk-UA"/>
        </w:rPr>
        <w:t xml:space="preserve"> </w:t>
      </w:r>
      <w:r w:rsidRPr="0032779A">
        <w:t>Server</w:t>
      </w:r>
      <w:r w:rsidRPr="0032779A">
        <w:rPr>
          <w:lang w:val="uk-UA"/>
        </w:rPr>
        <w:br/>
      </w:r>
      <w:r w:rsidRPr="0032779A">
        <w:t>Windows</w:t>
      </w:r>
      <w:r w:rsidRPr="0032779A">
        <w:rPr>
          <w:lang w:val="uk-UA"/>
        </w:rPr>
        <w:t xml:space="preserve"> </w:t>
      </w:r>
      <w:r w:rsidRPr="0032779A">
        <w:t>Terminal</w:t>
      </w:r>
      <w:r w:rsidRPr="0032779A">
        <w:rPr>
          <w:lang w:val="uk-UA"/>
        </w:rPr>
        <w:t xml:space="preserve"> </w:t>
      </w:r>
      <w:r w:rsidRPr="0032779A">
        <w:t>Services</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Управління принтером</w:t>
      </w:r>
      <w:r w:rsidRPr="0032779A">
        <w:rPr>
          <w:b/>
        </w:rPr>
        <w:br/>
      </w:r>
      <w:r w:rsidRPr="0032779A">
        <w:t>HP Web Jetadmin</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lang w:val="uk-UA"/>
        </w:rPr>
        <w:t xml:space="preserve">Вбудований </w:t>
      </w:r>
      <w:r w:rsidRPr="0032779A">
        <w:rPr>
          <w:b/>
        </w:rPr>
        <w:t>web</w:t>
      </w:r>
      <w:r w:rsidRPr="0032779A">
        <w:rPr>
          <w:b/>
          <w:lang w:val="uk-UA"/>
        </w:rPr>
        <w:t>-сервер</w:t>
      </w:r>
      <w:r w:rsidRPr="0032779A">
        <w:rPr>
          <w:b/>
          <w:lang w:val="uk-UA"/>
        </w:rPr>
        <w:br/>
      </w:r>
      <w:r w:rsidRPr="0032779A">
        <w:rPr>
          <w:lang w:val="uk-UA"/>
        </w:rPr>
        <w:t>Так</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EPP</w:t>
      </w:r>
      <w:r w:rsidRPr="0032779A">
        <w:rPr>
          <w:b/>
          <w:lang w:val="uk-UA"/>
        </w:rPr>
        <w:t xml:space="preserve"> </w:t>
      </w:r>
      <w:r w:rsidRPr="0032779A">
        <w:rPr>
          <w:b/>
        </w:rPr>
        <w:t>and</w:t>
      </w:r>
      <w:r w:rsidRPr="0032779A">
        <w:rPr>
          <w:b/>
          <w:lang w:val="uk-UA"/>
        </w:rPr>
        <w:t xml:space="preserve"> </w:t>
      </w:r>
      <w:r w:rsidRPr="0032779A">
        <w:rPr>
          <w:b/>
        </w:rPr>
        <w:t>ECP</w:t>
      </w:r>
      <w:r w:rsidRPr="0032779A">
        <w:rPr>
          <w:b/>
          <w:lang w:val="uk-UA"/>
        </w:rPr>
        <w:t xml:space="preserve"> </w:t>
      </w:r>
      <w:r w:rsidRPr="0032779A">
        <w:rPr>
          <w:b/>
        </w:rPr>
        <w:t>supported</w:t>
      </w:r>
      <w:proofErr w:type="gramStart"/>
      <w:r w:rsidRPr="0032779A">
        <w:rPr>
          <w:b/>
          <w:lang w:val="uk-UA"/>
        </w:rPr>
        <w:br/>
      </w:r>
      <w:r w:rsidRPr="0032779A">
        <w:rPr>
          <w:lang w:val="uk-UA"/>
        </w:rPr>
        <w:t>В</w:t>
      </w:r>
      <w:proofErr w:type="gramEnd"/>
      <w:r w:rsidRPr="0032779A">
        <w:rPr>
          <w:lang w:val="uk-UA"/>
        </w:rPr>
        <w:t>ідсутня</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lang w:val="uk-UA"/>
        </w:rPr>
        <w:t>Підтримка функції буферизації завдань друку</w:t>
      </w:r>
      <w:r w:rsidRPr="0032779A">
        <w:rPr>
          <w:b/>
          <w:lang w:val="uk-UA"/>
        </w:rPr>
        <w:br/>
      </w:r>
      <w:r w:rsidRPr="0032779A">
        <w:rPr>
          <w:lang w:val="uk-UA"/>
        </w:rPr>
        <w:t>Відсутня</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Підтримка IPP</w:t>
      </w:r>
      <w:proofErr w:type="gramStart"/>
      <w:r w:rsidRPr="0032779A">
        <w:rPr>
          <w:b/>
        </w:rPr>
        <w:br/>
      </w:r>
      <w:r w:rsidRPr="0032779A">
        <w:t>Т</w:t>
      </w:r>
      <w:proofErr w:type="gramEnd"/>
      <w:r w:rsidRPr="0032779A">
        <w:t>ак</w:t>
      </w:r>
      <w:r w:rsidRPr="0032779A">
        <w:br/>
      </w:r>
      <w:r w:rsidRPr="0032779A">
        <w:rPr>
          <w:b/>
        </w:rPr>
        <w:t>Сумісність</w:t>
      </w:r>
    </w:p>
    <w:p w:rsidR="0032779A" w:rsidRPr="0032779A" w:rsidRDefault="0032779A" w:rsidP="0032779A">
      <w:pPr>
        <w:widowControl w:val="0"/>
        <w:shd w:val="clear" w:color="auto" w:fill="FFFFFF"/>
        <w:autoSpaceDE w:val="0"/>
        <w:autoSpaceDN w:val="0"/>
        <w:adjustRightInd w:val="0"/>
        <w:spacing w:before="5"/>
        <w:ind w:right="45"/>
        <w:rPr>
          <w:b/>
          <w:lang w:val="uk-UA"/>
        </w:rPr>
      </w:pPr>
      <w:proofErr w:type="gramStart"/>
      <w:r w:rsidRPr="0032779A">
        <w:rPr>
          <w:b/>
        </w:rPr>
        <w:t>П</w:t>
      </w:r>
      <w:proofErr w:type="gramEnd"/>
      <w:r w:rsidRPr="0032779A">
        <w:rPr>
          <w:b/>
        </w:rPr>
        <w:t>ідтримувані мережеві протоколи</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IPv</w:t>
      </w:r>
      <w:r w:rsidRPr="0032779A">
        <w:rPr>
          <w:lang w:val="uk-UA"/>
        </w:rPr>
        <w:t xml:space="preserve">4 / </w:t>
      </w:r>
      <w:r w:rsidRPr="0032779A">
        <w:t>IPv</w:t>
      </w:r>
      <w:r w:rsidRPr="0032779A">
        <w:rPr>
          <w:lang w:val="uk-UA"/>
        </w:rPr>
        <w:t>6: сумі</w:t>
      </w:r>
      <w:proofErr w:type="gramStart"/>
      <w:r w:rsidRPr="0032779A">
        <w:rPr>
          <w:lang w:val="uk-UA"/>
        </w:rPr>
        <w:t>сне</w:t>
      </w:r>
      <w:proofErr w:type="gramEnd"/>
      <w:r w:rsidRPr="0032779A">
        <w:rPr>
          <w:lang w:val="uk-UA"/>
        </w:rPr>
        <w:t xml:space="preserve"> з </w:t>
      </w:r>
      <w:r w:rsidRPr="0032779A">
        <w:t>Apple</w:t>
      </w:r>
      <w:r w:rsidRPr="0032779A">
        <w:rPr>
          <w:lang w:val="uk-UA"/>
        </w:rPr>
        <w:t xml:space="preserve"> </w:t>
      </w:r>
      <w:r w:rsidRPr="0032779A">
        <w:t>Bonjour</w:t>
      </w:r>
      <w:r w:rsidRPr="0032779A">
        <w:rPr>
          <w:lang w:val="uk-UA"/>
        </w:rPr>
        <w:t xml:space="preserve">, </w:t>
      </w:r>
      <w:r w:rsidRPr="0032779A">
        <w:t>SNMPv</w:t>
      </w:r>
      <w:r w:rsidRPr="0032779A">
        <w:rPr>
          <w:lang w:val="uk-UA"/>
        </w:rPr>
        <w:t xml:space="preserve">1 / </w:t>
      </w:r>
      <w:r w:rsidRPr="0032779A">
        <w:t>v</w:t>
      </w:r>
      <w:r w:rsidRPr="0032779A">
        <w:rPr>
          <w:lang w:val="uk-UA"/>
        </w:rPr>
        <w:t>2</w:t>
      </w:r>
      <w:r w:rsidRPr="0032779A">
        <w:t>c</w:t>
      </w:r>
      <w:r w:rsidRPr="0032779A">
        <w:rPr>
          <w:lang w:val="uk-UA"/>
        </w:rPr>
        <w:t xml:space="preserve"> / </w:t>
      </w:r>
      <w:r w:rsidRPr="0032779A">
        <w:t>v</w:t>
      </w:r>
      <w:r w:rsidRPr="0032779A">
        <w:rPr>
          <w:lang w:val="uk-UA"/>
        </w:rPr>
        <w:t xml:space="preserve">3, </w:t>
      </w:r>
      <w:r w:rsidRPr="0032779A">
        <w:t>HTTP</w:t>
      </w:r>
      <w:r w:rsidRPr="0032779A">
        <w:rPr>
          <w:lang w:val="uk-UA"/>
        </w:rPr>
        <w:t xml:space="preserve">, </w:t>
      </w:r>
      <w:r w:rsidRPr="0032779A">
        <w:t>HTTPS</w:t>
      </w:r>
      <w:r w:rsidRPr="0032779A">
        <w:rPr>
          <w:lang w:val="uk-UA"/>
        </w:rPr>
        <w:t xml:space="preserve">, </w:t>
      </w:r>
      <w:r w:rsidRPr="0032779A">
        <w:t>FTP</w:t>
      </w:r>
      <w:r w:rsidRPr="0032779A">
        <w:rPr>
          <w:lang w:val="uk-UA"/>
        </w:rPr>
        <w:t xml:space="preserve">, </w:t>
      </w:r>
      <w:r w:rsidRPr="0032779A">
        <w:t>TFTP</w:t>
      </w:r>
      <w:r w:rsidRPr="0032779A">
        <w:rPr>
          <w:lang w:val="uk-UA"/>
        </w:rPr>
        <w:t xml:space="preserve">, </w:t>
      </w:r>
      <w:r w:rsidRPr="0032779A">
        <w:t>Port</w:t>
      </w:r>
      <w:r w:rsidRPr="0032779A">
        <w:rPr>
          <w:lang w:val="uk-UA"/>
        </w:rPr>
        <w:t xml:space="preserve"> 9100, </w:t>
      </w:r>
      <w:r w:rsidRPr="0032779A">
        <w:t>LPD</w:t>
      </w:r>
      <w:r w:rsidRPr="0032779A">
        <w:rPr>
          <w:lang w:val="uk-UA"/>
        </w:rPr>
        <w:t xml:space="preserve">, </w:t>
      </w:r>
      <w:r w:rsidRPr="0032779A">
        <w:t>IPP</w:t>
      </w:r>
      <w:r w:rsidRPr="0032779A">
        <w:rPr>
          <w:lang w:val="uk-UA"/>
        </w:rPr>
        <w:t xml:space="preserve">, </w:t>
      </w:r>
      <w:r w:rsidRPr="0032779A">
        <w:t>Secure</w:t>
      </w:r>
      <w:r w:rsidRPr="0032779A">
        <w:rPr>
          <w:lang w:val="uk-UA"/>
        </w:rPr>
        <w:t>-</w:t>
      </w:r>
      <w:r w:rsidRPr="0032779A">
        <w:t>IPP</w:t>
      </w:r>
      <w:r w:rsidRPr="0032779A">
        <w:rPr>
          <w:lang w:val="uk-UA"/>
        </w:rPr>
        <w:t xml:space="preserve">, </w:t>
      </w:r>
      <w:r w:rsidRPr="0032779A">
        <w:t>WS</w:t>
      </w:r>
      <w:r w:rsidRPr="0032779A">
        <w:rPr>
          <w:lang w:val="uk-UA"/>
        </w:rPr>
        <w:t xml:space="preserve"> </w:t>
      </w:r>
      <w:r w:rsidRPr="0032779A">
        <w:t>Discovery</w:t>
      </w:r>
      <w:r w:rsidRPr="0032779A">
        <w:rPr>
          <w:lang w:val="uk-UA"/>
        </w:rPr>
        <w:t xml:space="preserve">, </w:t>
      </w:r>
      <w:r w:rsidRPr="0032779A">
        <w:t>WS</w:t>
      </w:r>
      <w:r w:rsidRPr="0032779A">
        <w:rPr>
          <w:lang w:val="uk-UA"/>
        </w:rPr>
        <w:t xml:space="preserve"> </w:t>
      </w:r>
      <w:r w:rsidRPr="0032779A">
        <w:t>Print</w:t>
      </w:r>
      <w:r w:rsidRPr="0032779A">
        <w:rPr>
          <w:lang w:val="uk-UA"/>
        </w:rPr>
        <w:t xml:space="preserve">, </w:t>
      </w:r>
      <w:r w:rsidRPr="0032779A">
        <w:t>IPsec</w:t>
      </w:r>
      <w:r w:rsidRPr="0032779A">
        <w:rPr>
          <w:lang w:val="uk-UA"/>
        </w:rPr>
        <w:t xml:space="preserve"> / </w:t>
      </w:r>
      <w:r w:rsidRPr="0032779A">
        <w:t>Firewall</w:t>
      </w:r>
      <w:r w:rsidRPr="0032779A">
        <w:rPr>
          <w:lang w:val="uk-UA"/>
        </w:rPr>
        <w:br/>
      </w:r>
      <w:r w:rsidRPr="0032779A">
        <w:t>IPv</w:t>
      </w:r>
      <w:r w:rsidRPr="0032779A">
        <w:rPr>
          <w:lang w:val="uk-UA"/>
        </w:rPr>
        <w:t xml:space="preserve">6: </w:t>
      </w:r>
      <w:r w:rsidRPr="0032779A">
        <w:t>DHCPv</w:t>
      </w:r>
      <w:r w:rsidRPr="0032779A">
        <w:rPr>
          <w:lang w:val="uk-UA"/>
        </w:rPr>
        <w:t xml:space="preserve">6, </w:t>
      </w:r>
      <w:r w:rsidRPr="0032779A">
        <w:t>MLDv</w:t>
      </w:r>
      <w:r w:rsidRPr="0032779A">
        <w:rPr>
          <w:lang w:val="uk-UA"/>
        </w:rPr>
        <w:t xml:space="preserve">1, </w:t>
      </w:r>
      <w:r w:rsidRPr="0032779A">
        <w:t>ICMPv</w:t>
      </w:r>
      <w:r w:rsidRPr="0032779A">
        <w:rPr>
          <w:lang w:val="uk-UA"/>
        </w:rPr>
        <w:t>6</w:t>
      </w:r>
      <w:r w:rsidRPr="0032779A">
        <w:rPr>
          <w:lang w:val="uk-UA"/>
        </w:rPr>
        <w:br/>
      </w:r>
      <w:r w:rsidRPr="0032779A">
        <w:lastRenderedPageBreak/>
        <w:t>IPv</w:t>
      </w:r>
      <w:r w:rsidRPr="0032779A">
        <w:rPr>
          <w:lang w:val="uk-UA"/>
        </w:rPr>
        <w:t xml:space="preserve">4: </w:t>
      </w:r>
      <w:r w:rsidRPr="0032779A">
        <w:t>Auto</w:t>
      </w:r>
      <w:r w:rsidRPr="0032779A">
        <w:rPr>
          <w:lang w:val="uk-UA"/>
        </w:rPr>
        <w:t>-</w:t>
      </w:r>
      <w:r w:rsidRPr="0032779A">
        <w:t>IP</w:t>
      </w:r>
      <w:r w:rsidRPr="0032779A">
        <w:rPr>
          <w:lang w:val="uk-UA"/>
        </w:rPr>
        <w:t xml:space="preserve">, </w:t>
      </w:r>
      <w:r w:rsidRPr="0032779A">
        <w:t>SLP</w:t>
      </w:r>
      <w:r w:rsidRPr="0032779A">
        <w:rPr>
          <w:lang w:val="uk-UA"/>
        </w:rPr>
        <w:t xml:space="preserve">, </w:t>
      </w:r>
      <w:r w:rsidRPr="0032779A">
        <w:t>Telnet</w:t>
      </w:r>
      <w:r w:rsidRPr="0032779A">
        <w:rPr>
          <w:lang w:val="uk-UA"/>
        </w:rPr>
        <w:t xml:space="preserve">, </w:t>
      </w:r>
      <w:r w:rsidRPr="0032779A">
        <w:t>IGMPv</w:t>
      </w:r>
      <w:r w:rsidRPr="0032779A">
        <w:rPr>
          <w:lang w:val="uk-UA"/>
        </w:rPr>
        <w:t xml:space="preserve">2, </w:t>
      </w:r>
      <w:r w:rsidRPr="0032779A">
        <w:t>BOOTP</w:t>
      </w:r>
      <w:r w:rsidRPr="0032779A">
        <w:rPr>
          <w:lang w:val="uk-UA"/>
        </w:rPr>
        <w:t xml:space="preserve"> / </w:t>
      </w:r>
      <w:r w:rsidRPr="0032779A">
        <w:t>DHCP</w:t>
      </w:r>
      <w:r w:rsidRPr="0032779A">
        <w:rPr>
          <w:lang w:val="uk-UA"/>
        </w:rPr>
        <w:t xml:space="preserve">, </w:t>
      </w:r>
      <w:r w:rsidRPr="0032779A">
        <w:t>WINS</w:t>
      </w:r>
      <w:r w:rsidRPr="0032779A">
        <w:rPr>
          <w:lang w:val="uk-UA"/>
        </w:rPr>
        <w:t xml:space="preserve">, </w:t>
      </w:r>
      <w:r w:rsidRPr="0032779A">
        <w:t>IP</w:t>
      </w:r>
      <w:r w:rsidRPr="0032779A">
        <w:rPr>
          <w:lang w:val="uk-UA"/>
        </w:rPr>
        <w:t xml:space="preserve"> </w:t>
      </w:r>
      <w:r w:rsidRPr="0032779A">
        <w:t>Direct</w:t>
      </w:r>
      <w:r w:rsidRPr="0032779A">
        <w:rPr>
          <w:lang w:val="uk-UA"/>
        </w:rPr>
        <w:t xml:space="preserve"> </w:t>
      </w:r>
      <w:r w:rsidRPr="0032779A">
        <w:t>Mode</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lang w:val="uk-UA"/>
        </w:rPr>
        <w:t>Підтримувані браузери</w:t>
      </w:r>
      <w:r w:rsidRPr="0032779A">
        <w:rPr>
          <w:b/>
          <w:lang w:val="uk-UA"/>
        </w:rPr>
        <w:br/>
      </w:r>
      <w:r w:rsidRPr="0032779A">
        <w:t>Microsoft</w:t>
      </w:r>
      <w:r w:rsidRPr="0032779A">
        <w:rPr>
          <w:lang w:val="uk-UA"/>
        </w:rPr>
        <w:t xml:space="preserve">® </w:t>
      </w:r>
      <w:r w:rsidRPr="0032779A">
        <w:t>Internet</w:t>
      </w:r>
      <w:r w:rsidRPr="0032779A">
        <w:rPr>
          <w:lang w:val="uk-UA"/>
        </w:rPr>
        <w:t xml:space="preserve"> </w:t>
      </w:r>
      <w:r w:rsidRPr="0032779A">
        <w:t>Explorer</w:t>
      </w:r>
      <w:r w:rsidRPr="0032779A">
        <w:rPr>
          <w:lang w:val="uk-UA"/>
        </w:rPr>
        <w:t xml:space="preserve"> 6.0 і вище, </w:t>
      </w:r>
      <w:r w:rsidRPr="0032779A">
        <w:t>Mozilla</w:t>
      </w:r>
      <w:r w:rsidRPr="0032779A">
        <w:rPr>
          <w:lang w:val="uk-UA"/>
        </w:rPr>
        <w:t xml:space="preserve"> 2.</w:t>
      </w:r>
      <w:r w:rsidRPr="0032779A">
        <w:t>x</w:t>
      </w:r>
      <w:r w:rsidRPr="0032779A">
        <w:rPr>
          <w:lang w:val="uk-UA"/>
        </w:rPr>
        <w:t xml:space="preserve"> і вище, </w:t>
      </w:r>
      <w:r w:rsidRPr="0032779A">
        <w:t>Firefox</w:t>
      </w:r>
      <w:r w:rsidRPr="0032779A">
        <w:rPr>
          <w:lang w:val="uk-UA"/>
        </w:rPr>
        <w:t xml:space="preserve"> 2.</w:t>
      </w:r>
      <w:r w:rsidRPr="0032779A">
        <w:t>x</w:t>
      </w:r>
      <w:r w:rsidRPr="0032779A">
        <w:rPr>
          <w:lang w:val="uk-UA"/>
        </w:rPr>
        <w:t xml:space="preserve"> і вище, </w:t>
      </w:r>
      <w:r w:rsidRPr="0032779A">
        <w:t>Safari</w:t>
      </w:r>
      <w:r w:rsidRPr="0032779A">
        <w:rPr>
          <w:lang w:val="uk-UA"/>
        </w:rPr>
        <w:t xml:space="preserve">, </w:t>
      </w:r>
      <w:r w:rsidRPr="0032779A">
        <w:t>Chrome</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lang w:val="uk-UA"/>
        </w:rPr>
        <w:t>Підтримуваний принтер</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uk-UA"/>
        </w:rPr>
        <w:t xml:space="preserve">Принтери </w:t>
      </w:r>
      <w:r w:rsidRPr="0032779A">
        <w:t>HP</w:t>
      </w:r>
      <w:r w:rsidRPr="0032779A">
        <w:rPr>
          <w:lang w:val="uk-UA"/>
        </w:rPr>
        <w:t xml:space="preserve"> </w:t>
      </w:r>
      <w:r w:rsidRPr="0032779A">
        <w:t>Business</w:t>
      </w:r>
      <w:r w:rsidRPr="0032779A">
        <w:rPr>
          <w:lang w:val="uk-UA"/>
        </w:rPr>
        <w:t xml:space="preserve"> </w:t>
      </w:r>
      <w:r w:rsidRPr="0032779A">
        <w:t>Inkjet</w:t>
      </w:r>
      <w:r w:rsidRPr="0032779A">
        <w:rPr>
          <w:lang w:val="uk-UA"/>
        </w:rPr>
        <w:t>: 2300, 2800</w:t>
      </w:r>
      <w:r w:rsidRPr="0032779A">
        <w:rPr>
          <w:lang w:val="uk-UA"/>
        </w:rPr>
        <w:br/>
        <w:t xml:space="preserve">принтери </w:t>
      </w:r>
      <w:r w:rsidRPr="0032779A">
        <w:t>HP</w:t>
      </w:r>
      <w:r w:rsidRPr="0032779A">
        <w:rPr>
          <w:lang w:val="uk-UA"/>
        </w:rPr>
        <w:t xml:space="preserve"> </w:t>
      </w:r>
      <w:r w:rsidRPr="0032779A">
        <w:t>Color</w:t>
      </w:r>
      <w:r w:rsidRPr="0032779A">
        <w:rPr>
          <w:lang w:val="uk-UA"/>
        </w:rPr>
        <w:t xml:space="preserve"> </w:t>
      </w:r>
      <w:r w:rsidRPr="0032779A">
        <w:t>LaserJet</w:t>
      </w:r>
      <w:r w:rsidRPr="0032779A">
        <w:rPr>
          <w:lang w:val="uk-UA"/>
        </w:rPr>
        <w:t xml:space="preserve">: </w:t>
      </w:r>
      <w:r w:rsidRPr="0032779A">
        <w:t>CP</w:t>
      </w:r>
      <w:r w:rsidRPr="0032779A">
        <w:rPr>
          <w:lang w:val="uk-UA"/>
        </w:rPr>
        <w:t xml:space="preserve">1025, </w:t>
      </w:r>
      <w:r w:rsidRPr="0032779A">
        <w:t>CP</w:t>
      </w:r>
      <w:r w:rsidRPr="0032779A">
        <w:rPr>
          <w:lang w:val="uk-UA"/>
        </w:rPr>
        <w:t xml:space="preserve">1525, </w:t>
      </w:r>
      <w:r w:rsidRPr="0032779A">
        <w:t>CP</w:t>
      </w:r>
      <w:r w:rsidRPr="0032779A">
        <w:rPr>
          <w:lang w:val="uk-UA"/>
        </w:rPr>
        <w:t xml:space="preserve">1515, </w:t>
      </w:r>
      <w:r w:rsidRPr="0032779A">
        <w:t>CP</w:t>
      </w:r>
      <w:r w:rsidRPr="0032779A">
        <w:rPr>
          <w:lang w:val="uk-UA"/>
        </w:rPr>
        <w:t xml:space="preserve">1518, </w:t>
      </w:r>
      <w:r w:rsidRPr="0032779A">
        <w:t>CP</w:t>
      </w:r>
      <w:r w:rsidRPr="0032779A">
        <w:rPr>
          <w:lang w:val="uk-UA"/>
        </w:rPr>
        <w:t xml:space="preserve">2025, </w:t>
      </w:r>
      <w:r w:rsidRPr="0032779A">
        <w:t>CP</w:t>
      </w:r>
      <w:r w:rsidRPr="0032779A">
        <w:rPr>
          <w:lang w:val="uk-UA"/>
        </w:rPr>
        <w:t xml:space="preserve">3505, </w:t>
      </w:r>
      <w:r w:rsidRPr="0032779A">
        <w:t>CP</w:t>
      </w:r>
      <w:r w:rsidRPr="0032779A">
        <w:rPr>
          <w:lang w:val="uk-UA"/>
        </w:rPr>
        <w:t xml:space="preserve">3525, </w:t>
      </w:r>
      <w:r w:rsidRPr="0032779A">
        <w:t>CP</w:t>
      </w:r>
      <w:r w:rsidRPr="0032779A">
        <w:rPr>
          <w:lang w:val="uk-UA"/>
        </w:rPr>
        <w:t xml:space="preserve">4005, </w:t>
      </w:r>
      <w:r w:rsidRPr="0032779A">
        <w:t>CP</w:t>
      </w:r>
      <w:r w:rsidRPr="0032779A">
        <w:rPr>
          <w:lang w:val="uk-UA"/>
        </w:rPr>
        <w:t xml:space="preserve">4025, </w:t>
      </w:r>
      <w:r w:rsidRPr="0032779A">
        <w:t>CP</w:t>
      </w:r>
      <w:r w:rsidRPr="0032779A">
        <w:rPr>
          <w:lang w:val="uk-UA"/>
        </w:rPr>
        <w:t xml:space="preserve">4525, </w:t>
      </w:r>
      <w:r w:rsidRPr="0032779A">
        <w:t>CP</w:t>
      </w:r>
      <w:r w:rsidRPr="0032779A">
        <w:rPr>
          <w:lang w:val="uk-UA"/>
        </w:rPr>
        <w:t xml:space="preserve">5225, </w:t>
      </w:r>
      <w:r w:rsidRPr="0032779A">
        <w:t>CP</w:t>
      </w:r>
      <w:r w:rsidRPr="0032779A">
        <w:rPr>
          <w:lang w:val="uk-UA"/>
        </w:rPr>
        <w:t xml:space="preserve">5525, </w:t>
      </w:r>
      <w:r w:rsidRPr="0032779A">
        <w:t>CP</w:t>
      </w:r>
      <w:r w:rsidRPr="0032779A">
        <w:rPr>
          <w:lang w:val="uk-UA"/>
        </w:rPr>
        <w:t>6015, 2600, 2605, 2700, 3000, 3600, 3800, 4700, 5550</w:t>
      </w:r>
      <w:r w:rsidRPr="0032779A">
        <w:rPr>
          <w:lang w:val="uk-UA"/>
        </w:rPr>
        <w:br/>
        <w:t xml:space="preserve">принтери серії </w:t>
      </w:r>
      <w:r w:rsidRPr="0032779A">
        <w:t>HP</w:t>
      </w:r>
      <w:r w:rsidRPr="0032779A">
        <w:rPr>
          <w:lang w:val="uk-UA"/>
        </w:rPr>
        <w:t xml:space="preserve"> </w:t>
      </w:r>
      <w:r w:rsidRPr="0032779A">
        <w:t>LaserJet</w:t>
      </w:r>
      <w:r w:rsidRPr="0032779A">
        <w:rPr>
          <w:lang w:val="uk-UA"/>
        </w:rPr>
        <w:t xml:space="preserve">: </w:t>
      </w:r>
      <w:r w:rsidRPr="0032779A">
        <w:t>P</w:t>
      </w:r>
      <w:r w:rsidRPr="0032779A">
        <w:rPr>
          <w:lang w:val="uk-UA"/>
        </w:rPr>
        <w:t xml:space="preserve">1606, </w:t>
      </w:r>
      <w:r w:rsidRPr="0032779A">
        <w:t>P</w:t>
      </w:r>
      <w:r w:rsidRPr="0032779A">
        <w:rPr>
          <w:lang w:val="uk-UA"/>
        </w:rPr>
        <w:t xml:space="preserve">2014, </w:t>
      </w:r>
      <w:r w:rsidRPr="0032779A">
        <w:t>P</w:t>
      </w:r>
      <w:r w:rsidRPr="0032779A">
        <w:rPr>
          <w:lang w:val="uk-UA"/>
        </w:rPr>
        <w:t xml:space="preserve">2015, </w:t>
      </w:r>
      <w:r w:rsidRPr="0032779A">
        <w:t>P</w:t>
      </w:r>
      <w:r w:rsidRPr="0032779A">
        <w:rPr>
          <w:lang w:val="uk-UA"/>
        </w:rPr>
        <w:t xml:space="preserve">2035, </w:t>
      </w:r>
      <w:r w:rsidRPr="0032779A">
        <w:t>P</w:t>
      </w:r>
      <w:r w:rsidRPr="0032779A">
        <w:rPr>
          <w:lang w:val="uk-UA"/>
        </w:rPr>
        <w:t xml:space="preserve">2055, </w:t>
      </w:r>
      <w:r w:rsidRPr="0032779A">
        <w:t>P</w:t>
      </w:r>
      <w:r w:rsidRPr="0032779A">
        <w:rPr>
          <w:lang w:val="uk-UA"/>
        </w:rPr>
        <w:t xml:space="preserve">3005, </w:t>
      </w:r>
      <w:r w:rsidRPr="0032779A">
        <w:t>P</w:t>
      </w:r>
      <w:r w:rsidRPr="0032779A">
        <w:rPr>
          <w:lang w:val="uk-UA"/>
        </w:rPr>
        <w:t xml:space="preserve">3015, </w:t>
      </w:r>
      <w:r w:rsidRPr="0032779A">
        <w:t>P</w:t>
      </w:r>
      <w:r w:rsidRPr="0032779A">
        <w:rPr>
          <w:lang w:val="uk-UA"/>
        </w:rPr>
        <w:t xml:space="preserve">4014, </w:t>
      </w:r>
      <w:r w:rsidRPr="0032779A">
        <w:t>P</w:t>
      </w:r>
      <w:r w:rsidRPr="0032779A">
        <w:rPr>
          <w:lang w:val="uk-UA"/>
        </w:rPr>
        <w:t xml:space="preserve">4015, </w:t>
      </w:r>
      <w:r w:rsidRPr="0032779A">
        <w:t>P</w:t>
      </w:r>
      <w:r w:rsidRPr="0032779A">
        <w:rPr>
          <w:lang w:val="uk-UA"/>
        </w:rPr>
        <w:t>4515, 1160, 1320, 4240, 4250, 4350, 5200</w:t>
      </w:r>
      <w:r w:rsidRPr="0032779A">
        <w:rPr>
          <w:lang w:val="uk-UA"/>
        </w:rPr>
        <w:br/>
        <w:t xml:space="preserve">принтери серії </w:t>
      </w:r>
      <w:r w:rsidRPr="0032779A">
        <w:t>HP</w:t>
      </w:r>
      <w:r w:rsidRPr="0032779A">
        <w:rPr>
          <w:lang w:val="uk-UA"/>
        </w:rPr>
        <w:t xml:space="preserve"> </w:t>
      </w:r>
      <w:r w:rsidRPr="0032779A">
        <w:t>Officejet</w:t>
      </w:r>
      <w:r w:rsidRPr="0032779A">
        <w:rPr>
          <w:lang w:val="uk-UA"/>
        </w:rPr>
        <w:t xml:space="preserve"> </w:t>
      </w:r>
      <w:r w:rsidRPr="0032779A">
        <w:t>Pro</w:t>
      </w:r>
      <w:r w:rsidRPr="0032779A">
        <w:rPr>
          <w:lang w:val="uk-UA"/>
        </w:rPr>
        <w:t xml:space="preserve">: </w:t>
      </w:r>
      <w:r w:rsidRPr="0032779A">
        <w:t>K</w:t>
      </w:r>
      <w:r w:rsidRPr="0032779A">
        <w:rPr>
          <w:lang w:val="uk-UA"/>
        </w:rPr>
        <w:t xml:space="preserve">550, </w:t>
      </w:r>
      <w:r w:rsidRPr="0032779A">
        <w:t>K</w:t>
      </w:r>
      <w:r w:rsidRPr="0032779A">
        <w:rPr>
          <w:lang w:val="uk-UA"/>
        </w:rPr>
        <w:t xml:space="preserve">850, </w:t>
      </w:r>
      <w:r w:rsidRPr="0032779A">
        <w:t>K</w:t>
      </w:r>
      <w:r w:rsidRPr="0032779A">
        <w:rPr>
          <w:lang w:val="uk-UA"/>
        </w:rPr>
        <w:t xml:space="preserve">5300, </w:t>
      </w:r>
      <w:r w:rsidRPr="0032779A">
        <w:t>K</w:t>
      </w:r>
      <w:r w:rsidRPr="0032779A">
        <w:rPr>
          <w:lang w:val="uk-UA"/>
        </w:rPr>
        <w:t xml:space="preserve">5400, </w:t>
      </w:r>
      <w:r w:rsidRPr="0032779A">
        <w:t>K</w:t>
      </w:r>
      <w:r w:rsidRPr="0032779A">
        <w:rPr>
          <w:lang w:val="uk-UA"/>
        </w:rPr>
        <w:t>8600 *, 8000</w:t>
      </w:r>
      <w:r w:rsidRPr="0032779A">
        <w:rPr>
          <w:lang w:val="uk-UA"/>
        </w:rPr>
        <w:br/>
        <w:t xml:space="preserve">принтери серії </w:t>
      </w:r>
      <w:r w:rsidRPr="0032779A">
        <w:t>HP</w:t>
      </w:r>
      <w:r w:rsidRPr="0032779A">
        <w:rPr>
          <w:lang w:val="uk-UA"/>
        </w:rPr>
        <w:t xml:space="preserve"> </w:t>
      </w:r>
      <w:r w:rsidRPr="0032779A">
        <w:t>Officejet</w:t>
      </w:r>
      <w:r w:rsidRPr="0032779A">
        <w:rPr>
          <w:lang w:val="uk-UA"/>
        </w:rPr>
        <w:t xml:space="preserve"> </w:t>
      </w:r>
      <w:r w:rsidRPr="0032779A">
        <w:t>Pro</w:t>
      </w:r>
      <w:r w:rsidRPr="0032779A">
        <w:rPr>
          <w:lang w:val="uk-UA"/>
        </w:rPr>
        <w:t xml:space="preserve"> </w:t>
      </w:r>
      <w:r w:rsidRPr="0032779A">
        <w:t>All</w:t>
      </w:r>
      <w:r w:rsidRPr="0032779A">
        <w:rPr>
          <w:lang w:val="uk-UA"/>
        </w:rPr>
        <w:t>-</w:t>
      </w:r>
      <w:r w:rsidRPr="0032779A">
        <w:t>in</w:t>
      </w:r>
      <w:r w:rsidRPr="0032779A">
        <w:rPr>
          <w:lang w:val="uk-UA"/>
        </w:rPr>
        <w:t>-</w:t>
      </w:r>
      <w:r w:rsidRPr="0032779A">
        <w:t>One</w:t>
      </w:r>
      <w:r w:rsidRPr="0032779A">
        <w:rPr>
          <w:lang w:val="uk-UA"/>
        </w:rPr>
        <w:t xml:space="preserve">: </w:t>
      </w:r>
      <w:r w:rsidRPr="0032779A">
        <w:t>L</w:t>
      </w:r>
      <w:r w:rsidRPr="0032779A">
        <w:rPr>
          <w:lang w:val="uk-UA"/>
        </w:rPr>
        <w:t xml:space="preserve">7300 / </w:t>
      </w:r>
      <w:r w:rsidRPr="0032779A">
        <w:t>L</w:t>
      </w:r>
      <w:r w:rsidRPr="0032779A">
        <w:rPr>
          <w:lang w:val="uk-UA"/>
        </w:rPr>
        <w:t xml:space="preserve">7500 / </w:t>
      </w:r>
      <w:r w:rsidRPr="0032779A">
        <w:t>L</w:t>
      </w:r>
      <w:r w:rsidRPr="0032779A">
        <w:rPr>
          <w:lang w:val="uk-UA"/>
        </w:rPr>
        <w:t xml:space="preserve">7600 / </w:t>
      </w:r>
      <w:r w:rsidRPr="0032779A">
        <w:t>L</w:t>
      </w:r>
      <w:r w:rsidRPr="0032779A">
        <w:rPr>
          <w:lang w:val="uk-UA"/>
        </w:rPr>
        <w:t xml:space="preserve">7700 </w:t>
      </w:r>
      <w:r w:rsidRPr="0032779A">
        <w:t>AiO</w:t>
      </w:r>
      <w:r w:rsidRPr="0032779A">
        <w:rPr>
          <w:lang w:val="uk-UA"/>
        </w:rPr>
        <w:t xml:space="preserve"> *, 8500 / 8500</w:t>
      </w:r>
      <w:r w:rsidRPr="0032779A">
        <w:t>A</w:t>
      </w:r>
      <w:r w:rsidRPr="0032779A">
        <w:rPr>
          <w:lang w:val="uk-UA"/>
        </w:rPr>
        <w:t xml:space="preserve"> </w:t>
      </w:r>
      <w:r w:rsidRPr="0032779A">
        <w:t>AiO</w:t>
      </w:r>
      <w:r w:rsidRPr="0032779A">
        <w:rPr>
          <w:lang w:val="uk-UA"/>
        </w:rPr>
        <w:t xml:space="preserve"> *</w:t>
      </w:r>
      <w:r w:rsidRPr="0032779A">
        <w:rPr>
          <w:lang w:val="uk-UA"/>
        </w:rPr>
        <w:br/>
        <w:t xml:space="preserve">Багатофункціональні принтери </w:t>
      </w:r>
      <w:r w:rsidRPr="0032779A">
        <w:t>HP</w:t>
      </w:r>
      <w:r w:rsidRPr="0032779A">
        <w:rPr>
          <w:lang w:val="uk-UA"/>
        </w:rPr>
        <w:t xml:space="preserve"> та принтери </w:t>
      </w:r>
      <w:r w:rsidRPr="0032779A">
        <w:t>HP</w:t>
      </w:r>
      <w:r w:rsidRPr="0032779A">
        <w:rPr>
          <w:lang w:val="uk-UA"/>
        </w:rPr>
        <w:t xml:space="preserve"> "все в одному": МФУ </w:t>
      </w:r>
      <w:r w:rsidRPr="0032779A">
        <w:t>HP</w:t>
      </w:r>
      <w:r w:rsidRPr="0032779A">
        <w:rPr>
          <w:lang w:val="uk-UA"/>
        </w:rPr>
        <w:t xml:space="preserve"> </w:t>
      </w:r>
      <w:r w:rsidRPr="0032779A">
        <w:t>Color</w:t>
      </w:r>
      <w:r w:rsidRPr="0032779A">
        <w:rPr>
          <w:lang w:val="uk-UA"/>
        </w:rPr>
        <w:t xml:space="preserve"> </w:t>
      </w:r>
      <w:r w:rsidRPr="0032779A">
        <w:t>LaserJet</w:t>
      </w:r>
      <w:r w:rsidRPr="0032779A">
        <w:rPr>
          <w:lang w:val="uk-UA"/>
        </w:rPr>
        <w:t xml:space="preserve"> </w:t>
      </w:r>
      <w:r w:rsidRPr="0032779A">
        <w:t>CM</w:t>
      </w:r>
      <w:r w:rsidRPr="0032779A">
        <w:rPr>
          <w:lang w:val="uk-UA"/>
        </w:rPr>
        <w:t xml:space="preserve">1015 / </w:t>
      </w:r>
      <w:r w:rsidRPr="0032779A">
        <w:t>CM</w:t>
      </w:r>
      <w:r w:rsidRPr="0032779A">
        <w:rPr>
          <w:lang w:val="uk-UA"/>
        </w:rPr>
        <w:t xml:space="preserve">1017, </w:t>
      </w:r>
      <w:r w:rsidRPr="0032779A">
        <w:t>CM</w:t>
      </w:r>
      <w:r w:rsidRPr="0032779A">
        <w:rPr>
          <w:lang w:val="uk-UA"/>
        </w:rPr>
        <w:t xml:space="preserve">3530, </w:t>
      </w:r>
      <w:r w:rsidRPr="0032779A">
        <w:t>CM</w:t>
      </w:r>
      <w:r w:rsidRPr="0032779A">
        <w:rPr>
          <w:lang w:val="uk-UA"/>
        </w:rPr>
        <w:t xml:space="preserve">4540, </w:t>
      </w:r>
      <w:r w:rsidRPr="0032779A">
        <w:t>CM</w:t>
      </w:r>
      <w:r w:rsidRPr="0032779A">
        <w:rPr>
          <w:lang w:val="uk-UA"/>
        </w:rPr>
        <w:t xml:space="preserve">4730, </w:t>
      </w:r>
      <w:r w:rsidRPr="0032779A">
        <w:t>CM</w:t>
      </w:r>
      <w:r w:rsidRPr="0032779A">
        <w:rPr>
          <w:lang w:val="uk-UA"/>
        </w:rPr>
        <w:t xml:space="preserve">6030, </w:t>
      </w:r>
      <w:r w:rsidRPr="0032779A">
        <w:t>CM</w:t>
      </w:r>
      <w:r w:rsidRPr="0032779A">
        <w:rPr>
          <w:lang w:val="uk-UA"/>
        </w:rPr>
        <w:t xml:space="preserve">6040, 2820/2840 </w:t>
      </w:r>
      <w:r w:rsidRPr="0032779A">
        <w:t>AiO</w:t>
      </w:r>
      <w:r w:rsidRPr="0032779A">
        <w:rPr>
          <w:lang w:val="uk-UA"/>
        </w:rPr>
        <w:t xml:space="preserve"> *, БФП * 4730</w:t>
      </w:r>
      <w:r w:rsidRPr="0032779A">
        <w:rPr>
          <w:lang w:val="uk-UA"/>
        </w:rPr>
        <w:br/>
        <w:t xml:space="preserve">МФУ * </w:t>
      </w:r>
      <w:r w:rsidRPr="0032779A">
        <w:t>HP</w:t>
      </w:r>
      <w:r w:rsidRPr="0032779A">
        <w:rPr>
          <w:lang w:val="uk-UA"/>
        </w:rPr>
        <w:t xml:space="preserve"> </w:t>
      </w:r>
      <w:r w:rsidRPr="0032779A">
        <w:t>LaserJet</w:t>
      </w:r>
      <w:r w:rsidRPr="0032779A">
        <w:rPr>
          <w:lang w:val="uk-UA"/>
        </w:rPr>
        <w:t xml:space="preserve"> </w:t>
      </w:r>
      <w:r w:rsidRPr="0032779A">
        <w:t>M</w:t>
      </w:r>
      <w:r w:rsidRPr="0032779A">
        <w:rPr>
          <w:lang w:val="uk-UA"/>
        </w:rPr>
        <w:t xml:space="preserve">3027, </w:t>
      </w:r>
      <w:r w:rsidRPr="0032779A">
        <w:t>M</w:t>
      </w:r>
      <w:r w:rsidRPr="0032779A">
        <w:rPr>
          <w:lang w:val="uk-UA"/>
        </w:rPr>
        <w:t xml:space="preserve">3035, </w:t>
      </w:r>
      <w:r w:rsidRPr="0032779A">
        <w:t>M</w:t>
      </w:r>
      <w:r w:rsidRPr="0032779A">
        <w:rPr>
          <w:lang w:val="uk-UA"/>
        </w:rPr>
        <w:t xml:space="preserve">4345, </w:t>
      </w:r>
      <w:r w:rsidRPr="0032779A">
        <w:t>M</w:t>
      </w:r>
      <w:r w:rsidRPr="0032779A">
        <w:rPr>
          <w:lang w:val="uk-UA"/>
        </w:rPr>
        <w:t xml:space="preserve">4555, </w:t>
      </w:r>
      <w:r w:rsidRPr="0032779A">
        <w:t>M</w:t>
      </w:r>
      <w:r w:rsidRPr="0032779A">
        <w:rPr>
          <w:lang w:val="uk-UA"/>
        </w:rPr>
        <w:t xml:space="preserve">5025, </w:t>
      </w:r>
      <w:r w:rsidRPr="0032779A">
        <w:t>M</w:t>
      </w:r>
      <w:r w:rsidRPr="0032779A">
        <w:rPr>
          <w:lang w:val="uk-UA"/>
        </w:rPr>
        <w:t xml:space="preserve">5035, </w:t>
      </w:r>
      <w:r w:rsidRPr="0032779A">
        <w:t>M</w:t>
      </w:r>
      <w:r w:rsidRPr="0032779A">
        <w:rPr>
          <w:lang w:val="uk-UA"/>
        </w:rPr>
        <w:t xml:space="preserve">9040, </w:t>
      </w:r>
      <w:r w:rsidRPr="0032779A">
        <w:t>M</w:t>
      </w:r>
      <w:r w:rsidRPr="0032779A">
        <w:rPr>
          <w:lang w:val="uk-UA"/>
        </w:rPr>
        <w:t>9050, 3050 / 3050</w:t>
      </w:r>
      <w:r w:rsidRPr="0032779A">
        <w:t>z</w:t>
      </w:r>
      <w:r w:rsidRPr="0032779A">
        <w:rPr>
          <w:lang w:val="uk-UA"/>
        </w:rPr>
        <w:t xml:space="preserve"> </w:t>
      </w:r>
      <w:r w:rsidRPr="0032779A">
        <w:t>AiO</w:t>
      </w:r>
      <w:r w:rsidRPr="0032779A">
        <w:rPr>
          <w:lang w:val="uk-UA"/>
        </w:rPr>
        <w:t xml:space="preserve"> *, 3052/3055 </w:t>
      </w:r>
      <w:r w:rsidRPr="0032779A">
        <w:t>AiO</w:t>
      </w:r>
      <w:r w:rsidRPr="0032779A">
        <w:rPr>
          <w:lang w:val="uk-UA"/>
        </w:rPr>
        <w:t xml:space="preserve"> *, 3380 </w:t>
      </w:r>
      <w:r w:rsidRPr="0032779A">
        <w:t>AiO</w:t>
      </w:r>
      <w:r w:rsidRPr="0032779A">
        <w:rPr>
          <w:lang w:val="uk-UA"/>
        </w:rPr>
        <w:t xml:space="preserve">, 3390/3392 </w:t>
      </w:r>
      <w:r w:rsidRPr="0032779A">
        <w:t>AiO</w:t>
      </w:r>
      <w:r w:rsidRPr="0032779A">
        <w:rPr>
          <w:lang w:val="uk-UA"/>
        </w:rPr>
        <w:t xml:space="preserve"> *.</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Розміри і вага</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Мінімальний розмі</w:t>
      </w:r>
      <w:proofErr w:type="gramStart"/>
      <w:r w:rsidRPr="0032779A">
        <w:t>р</w:t>
      </w:r>
      <w:proofErr w:type="gramEnd"/>
      <w:r w:rsidRPr="0032779A">
        <w:t xml:space="preserve"> (Ш x Г x В)        100 x 135 x 33 мм</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b/>
        </w:rPr>
        <w:t>Вага</w:t>
      </w:r>
      <w:r w:rsidRPr="0032779A">
        <w:t>        0,14 кг</w:t>
      </w:r>
      <w:r w:rsidRPr="0032779A">
        <w:br/>
      </w:r>
      <w:r w:rsidRPr="0032779A">
        <w:rPr>
          <w:b/>
        </w:rPr>
        <w:t>Комплек</w:t>
      </w:r>
      <w:r w:rsidRPr="0032779A">
        <w:rPr>
          <w:b/>
          <w:lang w:val="uk-UA"/>
        </w:rPr>
        <w:t>т поставки</w:t>
      </w:r>
      <w:r w:rsidRPr="0032779A">
        <w:br/>
        <w:t>Сервер бездротового друку</w:t>
      </w:r>
      <w:proofErr w:type="gramStart"/>
      <w:r w:rsidRPr="0032779A">
        <w:rPr>
          <w:lang w:val="uk-UA"/>
        </w:rPr>
        <w:t>,</w:t>
      </w:r>
      <w:r w:rsidRPr="0032779A">
        <w:t>б</w:t>
      </w:r>
      <w:proofErr w:type="gramEnd"/>
      <w:r w:rsidRPr="0032779A">
        <w:t>лок живлення, кабель USB, кабель для локальної мережі / Ethernet, документація по налаштуванню, ПО HP на компакт-диску.</w:t>
      </w:r>
    </w:p>
    <w:p w:rsidR="0032779A" w:rsidRPr="0032779A" w:rsidRDefault="0032779A" w:rsidP="0032779A">
      <w:pPr>
        <w:widowControl w:val="0"/>
        <w:shd w:val="clear" w:color="auto" w:fill="FFFFFF"/>
        <w:autoSpaceDE w:val="0"/>
        <w:autoSpaceDN w:val="0"/>
        <w:adjustRightInd w:val="0"/>
        <w:spacing w:before="5"/>
        <w:ind w:right="45"/>
        <w:rPr>
          <w:b/>
          <w:lang w:val="uk-UA"/>
        </w:rPr>
      </w:pPr>
      <w:r w:rsidRPr="0032779A">
        <w:rPr>
          <w:b/>
        </w:rPr>
        <w:t>ПЗ</w:t>
      </w:r>
      <w:r w:rsidRPr="0032779A">
        <w:rPr>
          <w:b/>
          <w:lang w:val="en-US"/>
        </w:rPr>
        <w:t xml:space="preserve"> </w:t>
      </w:r>
      <w:r w:rsidRPr="0032779A">
        <w:rPr>
          <w:b/>
        </w:rPr>
        <w:t>в</w:t>
      </w:r>
      <w:r w:rsidRPr="0032779A">
        <w:rPr>
          <w:b/>
          <w:lang w:val="en-US"/>
        </w:rPr>
        <w:t xml:space="preserve"> </w:t>
      </w:r>
      <w:r w:rsidRPr="0032779A">
        <w:rPr>
          <w:b/>
        </w:rPr>
        <w:t>комплекті</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rPr>
          <w:lang w:val="en-US"/>
        </w:rPr>
        <w:t>HP Install Network Printer Wizard</w:t>
      </w:r>
      <w:r w:rsidRPr="0032779A">
        <w:rPr>
          <w:lang w:val="en-US"/>
        </w:rPr>
        <w:br/>
        <w:t>HP Jetdirect Assistant</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 xml:space="preserve">Зовнішній сервер друку з підтримкою </w:t>
      </w:r>
      <w:r w:rsidRPr="0032779A">
        <w:rPr>
          <w:b/>
        </w:rPr>
        <w:t>WIFI</w:t>
      </w:r>
      <w:r w:rsidRPr="0032779A">
        <w:rPr>
          <w:b/>
          <w:lang w:val="uk-UA"/>
        </w:rPr>
        <w:t xml:space="preserve"> з </w:t>
      </w:r>
      <w:r w:rsidRPr="0032779A">
        <w:rPr>
          <w:b/>
        </w:rPr>
        <w:t>USB</w:t>
      </w:r>
      <w:r w:rsidRPr="0032779A">
        <w:rPr>
          <w:b/>
          <w:lang w:val="uk-UA"/>
        </w:rPr>
        <w:t xml:space="preserve"> портом</w:t>
      </w:r>
    </w:p>
    <w:p w:rsidR="0032779A" w:rsidRPr="0032779A" w:rsidRDefault="0032779A" w:rsidP="0032779A">
      <w:pPr>
        <w:rPr>
          <w:b/>
          <w:lang w:val="uk-UA"/>
        </w:rPr>
      </w:pPr>
      <w:r w:rsidRPr="0032779A">
        <w:rPr>
          <w:b/>
          <w:lang w:val="uk-UA"/>
        </w:rPr>
        <w:t>Кількість – 5 шт.</w:t>
      </w:r>
    </w:p>
    <w:p w:rsidR="0032779A" w:rsidRPr="0032779A" w:rsidRDefault="0032779A" w:rsidP="0032779A">
      <w:pPr>
        <w:ind w:left="360"/>
        <w:rPr>
          <w:b/>
          <w:lang w:val="uk-UA"/>
        </w:rPr>
      </w:pP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b/>
          <w:lang w:val="uk-UA"/>
        </w:rPr>
      </w:pPr>
      <w:r w:rsidRPr="0032779A">
        <w:rPr>
          <w:b/>
        </w:rPr>
        <w:t>Типи мереж</w:t>
      </w:r>
    </w:p>
    <w:p w:rsidR="0032779A" w:rsidRPr="0032779A" w:rsidRDefault="0032779A" w:rsidP="0032779A">
      <w:pPr>
        <w:rPr>
          <w:lang w:val="uk-UA"/>
        </w:rPr>
      </w:pPr>
      <w:r w:rsidRPr="0032779A">
        <w:t>Бездротова мережа Ethernet (802.11b / g / n)</w:t>
      </w:r>
    </w:p>
    <w:p w:rsidR="0032779A" w:rsidRPr="0032779A" w:rsidRDefault="0032779A" w:rsidP="0032779A">
      <w:pPr>
        <w:rPr>
          <w:b/>
          <w:lang w:val="uk-UA"/>
        </w:rPr>
      </w:pPr>
      <w:r w:rsidRPr="0032779A">
        <w:rPr>
          <w:b/>
        </w:rPr>
        <w:t>Порти</w:t>
      </w:r>
    </w:p>
    <w:p w:rsidR="0032779A" w:rsidRPr="0032779A" w:rsidRDefault="0032779A" w:rsidP="0032779A">
      <w:pPr>
        <w:rPr>
          <w:lang w:val="uk-UA"/>
        </w:rPr>
      </w:pPr>
      <w:r w:rsidRPr="0032779A">
        <w:t>1 порт Hi-Speed ​​USB 2.0</w:t>
      </w:r>
    </w:p>
    <w:p w:rsidR="0032779A" w:rsidRPr="0032779A" w:rsidRDefault="0032779A" w:rsidP="0032779A">
      <w:pPr>
        <w:rPr>
          <w:lang w:val="uk-UA"/>
        </w:rPr>
      </w:pPr>
      <w:r w:rsidRPr="0032779A">
        <w:rPr>
          <w:b/>
        </w:rPr>
        <w:t>Тип сервера друку</w:t>
      </w:r>
      <w:r w:rsidRPr="0032779A">
        <w:rPr>
          <w:b/>
        </w:rPr>
        <w:br/>
      </w:r>
      <w:r w:rsidRPr="0032779A">
        <w:t>Зовнішній</w:t>
      </w:r>
    </w:p>
    <w:p w:rsidR="0032779A" w:rsidRPr="0032779A" w:rsidRDefault="0032779A" w:rsidP="0032779A">
      <w:pPr>
        <w:rPr>
          <w:b/>
          <w:lang w:val="uk-UA"/>
        </w:rPr>
      </w:pPr>
      <w:r w:rsidRPr="0032779A">
        <w:rPr>
          <w:b/>
        </w:rPr>
        <w:t>Управління безпекою</w:t>
      </w:r>
    </w:p>
    <w:p w:rsidR="0032779A" w:rsidRPr="0032779A" w:rsidRDefault="0032779A" w:rsidP="0032779A">
      <w:pPr>
        <w:rPr>
          <w:lang w:val="uk-UA"/>
        </w:rPr>
      </w:pPr>
      <w:r w:rsidRPr="0032779A">
        <w:t>Протоколи безпеки Printer / MFP, використовувані моделлю 2700w.</w:t>
      </w:r>
    </w:p>
    <w:p w:rsidR="0032779A" w:rsidRPr="0032779A" w:rsidRDefault="0032779A" w:rsidP="0032779A">
      <w:pPr>
        <w:rPr>
          <w:lang w:val="uk-UA"/>
        </w:rPr>
      </w:pPr>
      <w:r w:rsidRPr="0032779A">
        <w:rPr>
          <w:b/>
        </w:rPr>
        <w:t>Оновлення мікропрограмного забезпечення по мереж</w:t>
      </w:r>
      <w:proofErr w:type="gramStart"/>
      <w:r w:rsidRPr="0032779A">
        <w:rPr>
          <w:b/>
        </w:rPr>
        <w:t>і</w:t>
      </w:r>
      <w:r w:rsidRPr="0032779A">
        <w:rPr>
          <w:b/>
        </w:rPr>
        <w:br/>
      </w:r>
      <w:r w:rsidRPr="0032779A">
        <w:t>Т</w:t>
      </w:r>
      <w:proofErr w:type="gramEnd"/>
      <w:r w:rsidRPr="0032779A">
        <w:t>ак</w:t>
      </w:r>
    </w:p>
    <w:p w:rsidR="0032779A" w:rsidRPr="0032779A" w:rsidRDefault="0032779A" w:rsidP="0032779A">
      <w:pPr>
        <w:rPr>
          <w:b/>
          <w:lang w:val="uk-UA"/>
        </w:rPr>
      </w:pPr>
      <w:r w:rsidRPr="00C45A82">
        <w:rPr>
          <w:b/>
          <w:lang w:val="uk-UA"/>
        </w:rPr>
        <w:t>Сумісні операційні системи</w:t>
      </w:r>
    </w:p>
    <w:p w:rsidR="0032779A" w:rsidRPr="0032779A" w:rsidRDefault="0032779A" w:rsidP="0032779A">
      <w:pPr>
        <w:rPr>
          <w:lang w:val="uk-UA"/>
        </w:rPr>
      </w:pPr>
      <w:proofErr w:type="gramStart"/>
      <w:r w:rsidRPr="0032779A">
        <w:t>Microsoft</w:t>
      </w:r>
      <w:r w:rsidRPr="0032779A">
        <w:rPr>
          <w:lang w:val="uk-UA"/>
        </w:rPr>
        <w:t xml:space="preserve">® </w:t>
      </w:r>
      <w:r w:rsidRPr="0032779A">
        <w:t>Windows</w:t>
      </w:r>
      <w:r w:rsidRPr="0032779A">
        <w:rPr>
          <w:lang w:val="uk-UA"/>
        </w:rPr>
        <w:t>® 7,</w:t>
      </w:r>
      <w:r w:rsidRPr="0032779A">
        <w:t> Windows</w:t>
      </w:r>
      <w:r w:rsidRPr="0032779A">
        <w:rPr>
          <w:lang w:val="uk-UA"/>
        </w:rPr>
        <w:t xml:space="preserve"> </w:t>
      </w:r>
      <w:r w:rsidRPr="0032779A">
        <w:t>Vista</w:t>
      </w:r>
      <w:r w:rsidRPr="0032779A">
        <w:rPr>
          <w:lang w:val="uk-UA"/>
        </w:rPr>
        <w:t xml:space="preserve">®, </w:t>
      </w:r>
      <w:r w:rsidRPr="0032779A">
        <w:t>Vista</w:t>
      </w:r>
      <w:r w:rsidRPr="0032779A">
        <w:rPr>
          <w:lang w:val="uk-UA"/>
        </w:rPr>
        <w:t xml:space="preserve">® (64-розрядна), </w:t>
      </w:r>
      <w:r w:rsidRPr="0032779A">
        <w:t>Windows</w:t>
      </w:r>
      <w:r w:rsidRPr="0032779A">
        <w:rPr>
          <w:lang w:val="uk-UA"/>
        </w:rPr>
        <w:t xml:space="preserve">® </w:t>
      </w:r>
      <w:r w:rsidRPr="0032779A">
        <w:t>XP</w:t>
      </w:r>
      <w:r w:rsidRPr="0032779A">
        <w:rPr>
          <w:lang w:val="uk-UA"/>
        </w:rPr>
        <w:t xml:space="preserve">, </w:t>
      </w:r>
      <w:r w:rsidRPr="0032779A">
        <w:t>XP</w:t>
      </w:r>
      <w:r w:rsidRPr="0032779A">
        <w:rPr>
          <w:lang w:val="uk-UA"/>
        </w:rPr>
        <w:t xml:space="preserve"> (64-розрядна), </w:t>
      </w:r>
      <w:r w:rsidRPr="0032779A">
        <w:t>Windows</w:t>
      </w:r>
      <w:r w:rsidRPr="0032779A">
        <w:rPr>
          <w:lang w:val="uk-UA"/>
        </w:rPr>
        <w:t xml:space="preserve">® </w:t>
      </w:r>
      <w:r w:rsidRPr="0032779A">
        <w:t>Server</w:t>
      </w:r>
      <w:r w:rsidRPr="0032779A">
        <w:rPr>
          <w:lang w:val="uk-UA"/>
        </w:rPr>
        <w:t xml:space="preserve"> 2008, 2008 (64-розрядна), 2003, 2003 (64-розрядна)</w:t>
      </w:r>
      <w:r w:rsidRPr="0032779A">
        <w:rPr>
          <w:lang w:val="uk-UA"/>
        </w:rPr>
        <w:br/>
      </w:r>
      <w:r w:rsidRPr="0032779A">
        <w:t>Mac</w:t>
      </w:r>
      <w:r w:rsidRPr="0032779A">
        <w:rPr>
          <w:lang w:val="uk-UA"/>
        </w:rPr>
        <w:t xml:space="preserve"> </w:t>
      </w:r>
      <w:r w:rsidRPr="0032779A">
        <w:t>OS</w:t>
      </w:r>
      <w:r w:rsidRPr="0032779A">
        <w:rPr>
          <w:lang w:val="uk-UA"/>
        </w:rPr>
        <w:t xml:space="preserve"> </w:t>
      </w:r>
      <w:r w:rsidRPr="0032779A">
        <w:t>X</w:t>
      </w:r>
      <w:r w:rsidRPr="0032779A">
        <w:rPr>
          <w:lang w:val="uk-UA"/>
        </w:rPr>
        <w:t xml:space="preserve"> </w:t>
      </w:r>
      <w:r w:rsidRPr="0032779A">
        <w:t>v</w:t>
      </w:r>
      <w:r w:rsidRPr="0032779A">
        <w:rPr>
          <w:lang w:val="uk-UA"/>
        </w:rPr>
        <w:t xml:space="preserve">10.2, </w:t>
      </w:r>
      <w:r w:rsidRPr="0032779A">
        <w:t>v</w:t>
      </w:r>
      <w:r w:rsidRPr="0032779A">
        <w:rPr>
          <w:lang w:val="uk-UA"/>
        </w:rPr>
        <w:t xml:space="preserve">10.3, </w:t>
      </w:r>
      <w:r w:rsidRPr="0032779A">
        <w:t>v</w:t>
      </w:r>
      <w:r w:rsidRPr="0032779A">
        <w:rPr>
          <w:lang w:val="uk-UA"/>
        </w:rPr>
        <w:t xml:space="preserve">10.4 або вище, </w:t>
      </w:r>
      <w:r w:rsidRPr="0032779A">
        <w:t>Novell</w:t>
      </w:r>
      <w:r w:rsidRPr="0032779A">
        <w:rPr>
          <w:lang w:val="uk-UA"/>
        </w:rPr>
        <w:t xml:space="preserve">® 5.1 або вище, </w:t>
      </w:r>
      <w:r w:rsidRPr="0032779A">
        <w:t>Red</w:t>
      </w:r>
      <w:r w:rsidRPr="0032779A">
        <w:rPr>
          <w:lang w:val="uk-UA"/>
        </w:rPr>
        <w:t xml:space="preserve"> </w:t>
      </w:r>
      <w:r w:rsidRPr="0032779A">
        <w:t>Hat</w:t>
      </w:r>
      <w:r w:rsidRPr="0032779A">
        <w:rPr>
          <w:lang w:val="uk-UA"/>
        </w:rPr>
        <w:t xml:space="preserve"> </w:t>
      </w:r>
      <w:r w:rsidRPr="0032779A">
        <w:t>Linux</w:t>
      </w:r>
      <w:r w:rsidRPr="0032779A">
        <w:rPr>
          <w:lang w:val="uk-UA"/>
        </w:rPr>
        <w:t xml:space="preserve"> 7.</w:t>
      </w:r>
      <w:r w:rsidRPr="0032779A">
        <w:t>x</w:t>
      </w:r>
      <w:r w:rsidRPr="0032779A">
        <w:rPr>
          <w:lang w:val="uk-UA"/>
        </w:rPr>
        <w:t xml:space="preserve"> або вище, </w:t>
      </w:r>
      <w:r w:rsidRPr="0032779A">
        <w:t>SUSE</w:t>
      </w:r>
      <w:r w:rsidRPr="0032779A">
        <w:rPr>
          <w:lang w:val="uk-UA"/>
        </w:rPr>
        <w:t xml:space="preserve"> </w:t>
      </w:r>
      <w:r w:rsidRPr="0032779A">
        <w:t>Linux</w:t>
      </w:r>
      <w:r w:rsidRPr="0032779A">
        <w:rPr>
          <w:lang w:val="uk-UA"/>
        </w:rPr>
        <w:t xml:space="preserve"> 8.</w:t>
      </w:r>
      <w:r w:rsidRPr="0032779A">
        <w:t>x</w:t>
      </w:r>
      <w:r w:rsidRPr="0032779A">
        <w:rPr>
          <w:lang w:val="uk-UA"/>
        </w:rPr>
        <w:t xml:space="preserve"> або вище, </w:t>
      </w:r>
      <w:r w:rsidRPr="0032779A">
        <w:t>HP</w:t>
      </w:r>
      <w:r w:rsidRPr="0032779A">
        <w:rPr>
          <w:lang w:val="uk-UA"/>
        </w:rPr>
        <w:t>-</w:t>
      </w:r>
      <w:r w:rsidRPr="0032779A">
        <w:t>UX</w:t>
      </w:r>
      <w:r w:rsidRPr="0032779A">
        <w:rPr>
          <w:lang w:val="uk-UA"/>
        </w:rPr>
        <w:t xml:space="preserve"> 10.20, 11.</w:t>
      </w:r>
      <w:r w:rsidRPr="0032779A">
        <w:t>x</w:t>
      </w:r>
      <w:r w:rsidRPr="0032779A">
        <w:rPr>
          <w:lang w:val="uk-UA"/>
        </w:rPr>
        <w:t>, 11 .</w:t>
      </w:r>
      <w:r w:rsidRPr="0032779A">
        <w:t>i</w:t>
      </w:r>
      <w:r w:rsidRPr="0032779A">
        <w:rPr>
          <w:lang w:val="uk-UA"/>
        </w:rPr>
        <w:t xml:space="preserve">, </w:t>
      </w:r>
      <w:r w:rsidRPr="0032779A">
        <w:t>Solaris</w:t>
      </w:r>
      <w:r w:rsidRPr="0032779A">
        <w:rPr>
          <w:lang w:val="uk-UA"/>
        </w:rPr>
        <w:t>® 2.5 або вище (тільки системи</w:t>
      </w:r>
      <w:proofErr w:type="gramEnd"/>
      <w:r w:rsidRPr="0032779A">
        <w:rPr>
          <w:lang w:val="uk-UA"/>
        </w:rPr>
        <w:t xml:space="preserve"> </w:t>
      </w:r>
      <w:proofErr w:type="gramStart"/>
      <w:r w:rsidRPr="0032779A">
        <w:t>SPARC</w:t>
      </w:r>
      <w:r w:rsidRPr="0032779A">
        <w:rPr>
          <w:lang w:val="uk-UA"/>
        </w:rPr>
        <w:t xml:space="preserve">®), </w:t>
      </w:r>
      <w:r w:rsidRPr="0032779A">
        <w:t>IBM</w:t>
      </w:r>
      <w:r w:rsidRPr="0032779A">
        <w:rPr>
          <w:lang w:val="uk-UA"/>
        </w:rPr>
        <w:t xml:space="preserve">® </w:t>
      </w:r>
      <w:r w:rsidRPr="0032779A">
        <w:t>AIX</w:t>
      </w:r>
      <w:r w:rsidRPr="0032779A">
        <w:rPr>
          <w:lang w:val="uk-UA"/>
        </w:rPr>
        <w:t xml:space="preserve"> 3.2.5 або вище 1, </w:t>
      </w:r>
      <w:r w:rsidRPr="0032779A">
        <w:t>MPE</w:t>
      </w:r>
      <w:r w:rsidRPr="0032779A">
        <w:rPr>
          <w:lang w:val="uk-UA"/>
        </w:rPr>
        <w:t>-</w:t>
      </w:r>
      <w:r w:rsidRPr="0032779A">
        <w:t>iX</w:t>
      </w:r>
      <w:r w:rsidRPr="0032779A">
        <w:rPr>
          <w:lang w:val="uk-UA"/>
        </w:rPr>
        <w:t xml:space="preserve">, </w:t>
      </w:r>
      <w:r w:rsidRPr="0032779A">
        <w:t>Citrix</w:t>
      </w:r>
      <w:r w:rsidRPr="0032779A">
        <w:rPr>
          <w:lang w:val="uk-UA"/>
        </w:rPr>
        <w:t xml:space="preserve">® </w:t>
      </w:r>
      <w:r w:rsidRPr="0032779A">
        <w:t>Presentation</w:t>
      </w:r>
      <w:r w:rsidRPr="0032779A">
        <w:rPr>
          <w:lang w:val="uk-UA"/>
        </w:rPr>
        <w:t xml:space="preserve"> </w:t>
      </w:r>
      <w:r w:rsidRPr="0032779A">
        <w:t>Server</w:t>
      </w:r>
      <w:r w:rsidRPr="0032779A">
        <w:rPr>
          <w:lang w:val="uk-UA"/>
        </w:rPr>
        <w:t xml:space="preserve">, </w:t>
      </w:r>
      <w:r w:rsidRPr="0032779A">
        <w:t>Windows</w:t>
      </w:r>
      <w:r w:rsidRPr="0032779A">
        <w:rPr>
          <w:lang w:val="uk-UA"/>
        </w:rPr>
        <w:t xml:space="preserve">® </w:t>
      </w:r>
      <w:r w:rsidRPr="0032779A">
        <w:t>Terminal</w:t>
      </w:r>
      <w:r w:rsidRPr="0032779A">
        <w:rPr>
          <w:lang w:val="uk-UA"/>
        </w:rPr>
        <w:t xml:space="preserve"> </w:t>
      </w:r>
      <w:r w:rsidRPr="0032779A">
        <w:t>Services</w:t>
      </w:r>
      <w:proofErr w:type="gramEnd"/>
    </w:p>
    <w:p w:rsidR="0032779A" w:rsidRPr="0032779A" w:rsidRDefault="0032779A" w:rsidP="0032779A">
      <w:pPr>
        <w:rPr>
          <w:lang w:val="uk-UA"/>
        </w:rPr>
      </w:pPr>
      <w:r w:rsidRPr="0032779A">
        <w:rPr>
          <w:b/>
        </w:rPr>
        <w:t>Управління принтером</w:t>
      </w:r>
      <w:r w:rsidRPr="0032779A">
        <w:rPr>
          <w:b/>
        </w:rPr>
        <w:br/>
      </w:r>
      <w:r w:rsidRPr="0032779A">
        <w:t>ПО HP Web Jetadmin, вбудований веб-сервер</w:t>
      </w:r>
    </w:p>
    <w:p w:rsidR="0032779A" w:rsidRPr="0032779A" w:rsidRDefault="0032779A" w:rsidP="0032779A">
      <w:pPr>
        <w:rPr>
          <w:lang w:val="uk-UA"/>
        </w:rPr>
      </w:pPr>
      <w:r w:rsidRPr="0032779A">
        <w:rPr>
          <w:b/>
          <w:lang w:val="uk-UA"/>
        </w:rPr>
        <w:t xml:space="preserve">Вбудований </w:t>
      </w:r>
      <w:r w:rsidRPr="0032779A">
        <w:rPr>
          <w:b/>
        </w:rPr>
        <w:t>web</w:t>
      </w:r>
      <w:r w:rsidRPr="0032779A">
        <w:rPr>
          <w:b/>
          <w:lang w:val="uk-UA"/>
        </w:rPr>
        <w:t>-сервер</w:t>
      </w:r>
      <w:r w:rsidRPr="0032779A">
        <w:rPr>
          <w:b/>
          <w:lang w:val="uk-UA"/>
        </w:rPr>
        <w:br/>
      </w:r>
      <w:r w:rsidRPr="0032779A">
        <w:rPr>
          <w:lang w:val="uk-UA"/>
        </w:rPr>
        <w:t>Так</w:t>
      </w:r>
    </w:p>
    <w:p w:rsidR="0032779A" w:rsidRPr="0032779A" w:rsidRDefault="0032779A" w:rsidP="0032779A">
      <w:pPr>
        <w:rPr>
          <w:lang w:val="uk-UA"/>
        </w:rPr>
      </w:pPr>
      <w:r w:rsidRPr="0032779A">
        <w:rPr>
          <w:b/>
        </w:rPr>
        <w:t>EPP</w:t>
      </w:r>
      <w:r w:rsidRPr="0032779A">
        <w:rPr>
          <w:b/>
          <w:lang w:val="uk-UA"/>
        </w:rPr>
        <w:t xml:space="preserve"> </w:t>
      </w:r>
      <w:r w:rsidRPr="0032779A">
        <w:rPr>
          <w:b/>
        </w:rPr>
        <w:t>and</w:t>
      </w:r>
      <w:r w:rsidRPr="0032779A">
        <w:rPr>
          <w:b/>
          <w:lang w:val="uk-UA"/>
        </w:rPr>
        <w:t xml:space="preserve"> </w:t>
      </w:r>
      <w:r w:rsidRPr="0032779A">
        <w:rPr>
          <w:b/>
        </w:rPr>
        <w:t>ECP</w:t>
      </w:r>
      <w:r w:rsidRPr="0032779A">
        <w:rPr>
          <w:b/>
          <w:lang w:val="uk-UA"/>
        </w:rPr>
        <w:t xml:space="preserve"> </w:t>
      </w:r>
      <w:r w:rsidRPr="0032779A">
        <w:rPr>
          <w:b/>
        </w:rPr>
        <w:t>supported</w:t>
      </w:r>
      <w:r w:rsidRPr="0032779A">
        <w:rPr>
          <w:b/>
          <w:lang w:val="uk-UA"/>
        </w:rPr>
        <w:br/>
      </w:r>
      <w:r w:rsidRPr="0032779A">
        <w:rPr>
          <w:lang w:val="uk-UA"/>
        </w:rPr>
        <w:t>Немає</w:t>
      </w:r>
    </w:p>
    <w:p w:rsidR="0032779A" w:rsidRPr="0032779A" w:rsidRDefault="0032779A" w:rsidP="0032779A">
      <w:pPr>
        <w:rPr>
          <w:b/>
          <w:lang w:val="uk-UA"/>
        </w:rPr>
      </w:pPr>
      <w:proofErr w:type="gramStart"/>
      <w:r w:rsidRPr="0032779A">
        <w:lastRenderedPageBreak/>
        <w:t>П</w:t>
      </w:r>
      <w:proofErr w:type="gramEnd"/>
      <w:r w:rsidRPr="0032779A">
        <w:t>ідтримка функції буферизації завдань друку</w:t>
      </w:r>
      <w:r w:rsidRPr="0032779A">
        <w:br/>
      </w:r>
      <w:r w:rsidRPr="0032779A">
        <w:rPr>
          <w:b/>
        </w:rPr>
        <w:t>Немає</w:t>
      </w:r>
    </w:p>
    <w:p w:rsidR="0032779A" w:rsidRPr="0032779A" w:rsidRDefault="0032779A" w:rsidP="0032779A">
      <w:pPr>
        <w:rPr>
          <w:b/>
          <w:lang w:val="uk-UA"/>
        </w:rPr>
      </w:pPr>
      <w:r w:rsidRPr="0032779A">
        <w:rPr>
          <w:b/>
        </w:rPr>
        <w:t>Підтримка IPP</w:t>
      </w:r>
      <w:proofErr w:type="gramStart"/>
      <w:r w:rsidRPr="0032779A">
        <w:rPr>
          <w:b/>
        </w:rPr>
        <w:br/>
      </w:r>
      <w:r w:rsidRPr="0032779A">
        <w:t>Т</w:t>
      </w:r>
      <w:proofErr w:type="gramEnd"/>
      <w:r w:rsidRPr="0032779A">
        <w:t>ак</w:t>
      </w:r>
      <w:r w:rsidRPr="0032779A">
        <w:br/>
      </w:r>
      <w:r w:rsidRPr="0032779A">
        <w:rPr>
          <w:b/>
        </w:rPr>
        <w:t>Сумісність</w:t>
      </w:r>
    </w:p>
    <w:p w:rsidR="0032779A" w:rsidRPr="0032779A" w:rsidRDefault="0032779A" w:rsidP="0032779A">
      <w:pPr>
        <w:rPr>
          <w:b/>
          <w:lang w:val="uk-UA"/>
        </w:rPr>
      </w:pPr>
      <w:proofErr w:type="gramStart"/>
      <w:r w:rsidRPr="0032779A">
        <w:rPr>
          <w:b/>
        </w:rPr>
        <w:t>П</w:t>
      </w:r>
      <w:proofErr w:type="gramEnd"/>
      <w:r w:rsidRPr="0032779A">
        <w:rPr>
          <w:b/>
        </w:rPr>
        <w:t>ідтримувані мережеві протоколи</w:t>
      </w:r>
    </w:p>
    <w:p w:rsidR="0032779A" w:rsidRPr="0032779A" w:rsidRDefault="0032779A" w:rsidP="0032779A">
      <w:pPr>
        <w:rPr>
          <w:lang w:val="uk-UA"/>
        </w:rPr>
      </w:pPr>
      <w:r w:rsidRPr="0032779A">
        <w:t>IPv</w:t>
      </w:r>
      <w:r w:rsidRPr="0032779A">
        <w:rPr>
          <w:lang w:val="uk-UA"/>
        </w:rPr>
        <w:t xml:space="preserve">4 / </w:t>
      </w:r>
      <w:r w:rsidRPr="0032779A">
        <w:t>IPv</w:t>
      </w:r>
      <w:r w:rsidRPr="0032779A">
        <w:rPr>
          <w:lang w:val="uk-UA"/>
        </w:rPr>
        <w:t xml:space="preserve">6: сумісність з </w:t>
      </w:r>
      <w:r w:rsidRPr="0032779A">
        <w:t>Apple</w:t>
      </w:r>
      <w:r w:rsidRPr="0032779A">
        <w:rPr>
          <w:lang w:val="uk-UA"/>
        </w:rPr>
        <w:t xml:space="preserve"> </w:t>
      </w:r>
      <w:r w:rsidRPr="0032779A">
        <w:t>Bonjour</w:t>
      </w:r>
      <w:r w:rsidRPr="0032779A">
        <w:rPr>
          <w:lang w:val="uk-UA"/>
        </w:rPr>
        <w:t xml:space="preserve">, </w:t>
      </w:r>
      <w:r w:rsidRPr="0032779A">
        <w:t>SNMPv</w:t>
      </w:r>
      <w:r w:rsidRPr="0032779A">
        <w:rPr>
          <w:lang w:val="uk-UA"/>
        </w:rPr>
        <w:t xml:space="preserve">1 / </w:t>
      </w:r>
      <w:r w:rsidRPr="0032779A">
        <w:t>v</w:t>
      </w:r>
      <w:r w:rsidRPr="0032779A">
        <w:rPr>
          <w:lang w:val="uk-UA"/>
        </w:rPr>
        <w:t>2</w:t>
      </w:r>
      <w:r w:rsidRPr="0032779A">
        <w:t>c</w:t>
      </w:r>
      <w:r w:rsidRPr="0032779A">
        <w:rPr>
          <w:lang w:val="uk-UA"/>
        </w:rPr>
        <w:t xml:space="preserve"> / </w:t>
      </w:r>
      <w:r w:rsidRPr="0032779A">
        <w:t>v</w:t>
      </w:r>
      <w:r w:rsidRPr="0032779A">
        <w:rPr>
          <w:lang w:val="uk-UA"/>
        </w:rPr>
        <w:t xml:space="preserve">3, </w:t>
      </w:r>
      <w:r w:rsidRPr="0032779A">
        <w:t>HTTP</w:t>
      </w:r>
      <w:r w:rsidRPr="0032779A">
        <w:rPr>
          <w:lang w:val="uk-UA"/>
        </w:rPr>
        <w:t xml:space="preserve">, </w:t>
      </w:r>
      <w:r w:rsidRPr="0032779A">
        <w:t>HTTPS</w:t>
      </w:r>
      <w:r w:rsidRPr="0032779A">
        <w:rPr>
          <w:lang w:val="uk-UA"/>
        </w:rPr>
        <w:t xml:space="preserve">, </w:t>
      </w:r>
      <w:r w:rsidRPr="0032779A">
        <w:t>FTP</w:t>
      </w:r>
      <w:r w:rsidRPr="0032779A">
        <w:rPr>
          <w:lang w:val="uk-UA"/>
        </w:rPr>
        <w:t xml:space="preserve">, </w:t>
      </w:r>
      <w:r w:rsidRPr="0032779A">
        <w:t>TFTP</w:t>
      </w:r>
      <w:r w:rsidRPr="0032779A">
        <w:rPr>
          <w:lang w:val="uk-UA"/>
        </w:rPr>
        <w:t xml:space="preserve">, </w:t>
      </w:r>
      <w:r w:rsidRPr="0032779A">
        <w:t>Port</w:t>
      </w:r>
      <w:r w:rsidRPr="0032779A">
        <w:rPr>
          <w:lang w:val="uk-UA"/>
        </w:rPr>
        <w:t xml:space="preserve"> 9100, </w:t>
      </w:r>
      <w:r w:rsidRPr="0032779A">
        <w:t>LPD</w:t>
      </w:r>
      <w:r w:rsidRPr="0032779A">
        <w:rPr>
          <w:lang w:val="uk-UA"/>
        </w:rPr>
        <w:t xml:space="preserve">, </w:t>
      </w:r>
      <w:r w:rsidRPr="0032779A">
        <w:t>IPP</w:t>
      </w:r>
      <w:r w:rsidRPr="0032779A">
        <w:rPr>
          <w:lang w:val="uk-UA"/>
        </w:rPr>
        <w:t xml:space="preserve">, </w:t>
      </w:r>
      <w:r w:rsidRPr="0032779A">
        <w:t>Secure</w:t>
      </w:r>
      <w:r w:rsidRPr="0032779A">
        <w:rPr>
          <w:lang w:val="uk-UA"/>
        </w:rPr>
        <w:t>-</w:t>
      </w:r>
      <w:r w:rsidRPr="0032779A">
        <w:t>IPP</w:t>
      </w:r>
      <w:r w:rsidRPr="0032779A">
        <w:rPr>
          <w:lang w:val="uk-UA"/>
        </w:rPr>
        <w:t xml:space="preserve">, </w:t>
      </w:r>
      <w:r w:rsidRPr="0032779A">
        <w:t>WS</w:t>
      </w:r>
      <w:r w:rsidRPr="0032779A">
        <w:rPr>
          <w:lang w:val="uk-UA"/>
        </w:rPr>
        <w:t xml:space="preserve"> </w:t>
      </w:r>
      <w:r w:rsidRPr="0032779A">
        <w:t>Discovery</w:t>
      </w:r>
      <w:r w:rsidRPr="0032779A">
        <w:rPr>
          <w:lang w:val="uk-UA"/>
        </w:rPr>
        <w:t xml:space="preserve">, </w:t>
      </w:r>
      <w:r w:rsidRPr="0032779A">
        <w:t>WS</w:t>
      </w:r>
      <w:r w:rsidRPr="0032779A">
        <w:rPr>
          <w:lang w:val="uk-UA"/>
        </w:rPr>
        <w:t xml:space="preserve"> </w:t>
      </w:r>
      <w:r w:rsidRPr="0032779A">
        <w:t>Print</w:t>
      </w:r>
      <w:r w:rsidRPr="0032779A">
        <w:rPr>
          <w:lang w:val="uk-UA"/>
        </w:rPr>
        <w:t xml:space="preserve">, </w:t>
      </w:r>
      <w:r w:rsidRPr="0032779A">
        <w:t>IPsec</w:t>
      </w:r>
      <w:r w:rsidRPr="0032779A">
        <w:rPr>
          <w:lang w:val="uk-UA"/>
        </w:rPr>
        <w:t xml:space="preserve"> / </w:t>
      </w:r>
      <w:r w:rsidRPr="0032779A">
        <w:t>Firewall</w:t>
      </w:r>
    </w:p>
    <w:p w:rsidR="0032779A" w:rsidRPr="0032779A" w:rsidRDefault="0032779A" w:rsidP="0032779A">
      <w:pPr>
        <w:rPr>
          <w:lang w:val="uk-UA"/>
        </w:rPr>
      </w:pPr>
      <w:r w:rsidRPr="0032779A">
        <w:rPr>
          <w:lang w:val="en-US"/>
        </w:rPr>
        <w:t>IPv6: DHCPv6, MLDv1, ICMPv6</w:t>
      </w:r>
      <w:r w:rsidRPr="0032779A">
        <w:rPr>
          <w:lang w:val="en-US"/>
        </w:rPr>
        <w:br/>
        <w:t>IPv4: Auto-IP, SLP, Telnet, IGMPv2, BOOTP / DHCP, WINS, IP Direct Mode</w:t>
      </w:r>
    </w:p>
    <w:p w:rsidR="0032779A" w:rsidRPr="0032779A" w:rsidRDefault="0032779A" w:rsidP="0032779A">
      <w:pPr>
        <w:rPr>
          <w:b/>
          <w:lang w:val="uk-UA"/>
        </w:rPr>
      </w:pPr>
      <w:r w:rsidRPr="00C45A82">
        <w:rPr>
          <w:b/>
          <w:lang w:val="uk-UA"/>
        </w:rPr>
        <w:t>Підтримувані браузери</w:t>
      </w:r>
    </w:p>
    <w:p w:rsidR="0032779A" w:rsidRPr="0032779A" w:rsidRDefault="0032779A" w:rsidP="0032779A">
      <w:pPr>
        <w:rPr>
          <w:lang w:val="uk-UA"/>
        </w:rPr>
      </w:pPr>
      <w:r w:rsidRPr="0032779A">
        <w:t>Internet</w:t>
      </w:r>
      <w:r w:rsidRPr="0032779A">
        <w:rPr>
          <w:lang w:val="uk-UA"/>
        </w:rPr>
        <w:t xml:space="preserve"> </w:t>
      </w:r>
      <w:r w:rsidRPr="0032779A">
        <w:t>Explorer</w:t>
      </w:r>
      <w:r w:rsidRPr="0032779A">
        <w:rPr>
          <w:lang w:val="uk-UA"/>
        </w:rPr>
        <w:t xml:space="preserve"> 6.0 або вище</w:t>
      </w:r>
      <w:r w:rsidRPr="0032779A">
        <w:rPr>
          <w:lang w:val="uk-UA"/>
        </w:rPr>
        <w:br/>
      </w:r>
      <w:r w:rsidRPr="0032779A">
        <w:t>Mozilla</w:t>
      </w:r>
      <w:r w:rsidRPr="0032779A">
        <w:rPr>
          <w:lang w:val="uk-UA"/>
        </w:rPr>
        <w:t xml:space="preserve"> 2.</w:t>
      </w:r>
      <w:r w:rsidRPr="0032779A">
        <w:t>x</w:t>
      </w:r>
      <w:r w:rsidRPr="0032779A">
        <w:rPr>
          <w:lang w:val="uk-UA"/>
        </w:rPr>
        <w:t xml:space="preserve"> або вище</w:t>
      </w:r>
      <w:r w:rsidRPr="0032779A">
        <w:rPr>
          <w:lang w:val="uk-UA"/>
        </w:rPr>
        <w:br/>
      </w:r>
      <w:r w:rsidRPr="0032779A">
        <w:t>Firefox</w:t>
      </w:r>
      <w:r w:rsidRPr="0032779A">
        <w:rPr>
          <w:lang w:val="uk-UA"/>
        </w:rPr>
        <w:t xml:space="preserve"> 2.</w:t>
      </w:r>
      <w:r w:rsidRPr="0032779A">
        <w:t>x</w:t>
      </w:r>
      <w:r w:rsidRPr="0032779A">
        <w:rPr>
          <w:lang w:val="uk-UA"/>
        </w:rPr>
        <w:t xml:space="preserve"> або вище</w:t>
      </w:r>
      <w:r w:rsidRPr="0032779A">
        <w:rPr>
          <w:lang w:val="uk-UA"/>
        </w:rPr>
        <w:br/>
      </w:r>
      <w:r w:rsidRPr="0032779A">
        <w:t>Safari</w:t>
      </w:r>
      <w:r w:rsidRPr="0032779A">
        <w:rPr>
          <w:lang w:val="uk-UA"/>
        </w:rPr>
        <w:br/>
      </w:r>
      <w:r w:rsidRPr="0032779A">
        <w:t>Chrome</w:t>
      </w:r>
    </w:p>
    <w:p w:rsidR="0032779A" w:rsidRPr="0032779A" w:rsidRDefault="0032779A" w:rsidP="0032779A">
      <w:pPr>
        <w:rPr>
          <w:b/>
          <w:lang w:val="uk-UA"/>
        </w:rPr>
      </w:pPr>
      <w:r w:rsidRPr="0032779A">
        <w:rPr>
          <w:b/>
          <w:lang w:val="uk-UA"/>
        </w:rPr>
        <w:t>Підтримуваний принтер</w:t>
      </w:r>
    </w:p>
    <w:p w:rsidR="0032779A" w:rsidRPr="0032779A" w:rsidRDefault="0032779A" w:rsidP="0032779A">
      <w:pPr>
        <w:rPr>
          <w:b/>
          <w:lang w:val="uk-UA"/>
        </w:rPr>
      </w:pPr>
      <w:r w:rsidRPr="0032779A">
        <w:rPr>
          <w:lang w:val="uk-UA"/>
        </w:rPr>
        <w:t xml:space="preserve">Виберіть периферійні рішення </w:t>
      </w:r>
      <w:r w:rsidRPr="0032779A">
        <w:t>HP</w:t>
      </w:r>
      <w:r w:rsidRPr="0032779A">
        <w:rPr>
          <w:lang w:val="uk-UA"/>
        </w:rPr>
        <w:t xml:space="preserve"> на базі </w:t>
      </w:r>
      <w:r w:rsidRPr="0032779A">
        <w:t>USB</w:t>
      </w:r>
      <w:r w:rsidRPr="0032779A">
        <w:rPr>
          <w:lang w:val="uk-UA"/>
        </w:rPr>
        <w:br/>
        <w:t xml:space="preserve">принтери </w:t>
      </w:r>
      <w:r w:rsidRPr="0032779A">
        <w:t>HP</w:t>
      </w:r>
      <w:r w:rsidRPr="0032779A">
        <w:rPr>
          <w:lang w:val="uk-UA"/>
        </w:rPr>
        <w:t xml:space="preserve"> </w:t>
      </w:r>
      <w:r w:rsidRPr="0032779A">
        <w:t>LaserJet</w:t>
      </w:r>
      <w:r w:rsidRPr="0032779A">
        <w:rPr>
          <w:lang w:val="uk-UA"/>
        </w:rPr>
        <w:t xml:space="preserve"> </w:t>
      </w:r>
      <w:r w:rsidRPr="0032779A">
        <w:t>Enterprise</w:t>
      </w:r>
      <w:r w:rsidRPr="0032779A">
        <w:rPr>
          <w:lang w:val="uk-UA"/>
        </w:rPr>
        <w:t>: серія 600 (</w:t>
      </w:r>
      <w:r w:rsidRPr="0032779A">
        <w:t>M</w:t>
      </w:r>
      <w:r w:rsidRPr="0032779A">
        <w:rPr>
          <w:lang w:val="uk-UA"/>
        </w:rPr>
        <w:t xml:space="preserve">601, </w:t>
      </w:r>
      <w:r w:rsidRPr="0032779A">
        <w:t>M</w:t>
      </w:r>
      <w:r w:rsidRPr="0032779A">
        <w:rPr>
          <w:lang w:val="uk-UA"/>
        </w:rPr>
        <w:t xml:space="preserve">602, </w:t>
      </w:r>
      <w:r w:rsidRPr="0032779A">
        <w:t>M</w:t>
      </w:r>
      <w:r w:rsidRPr="0032779A">
        <w:rPr>
          <w:lang w:val="uk-UA"/>
        </w:rPr>
        <w:t>603)</w:t>
      </w:r>
      <w:r w:rsidRPr="0032779A">
        <w:rPr>
          <w:lang w:val="uk-UA"/>
        </w:rPr>
        <w:br/>
        <w:t xml:space="preserve">принтери </w:t>
      </w:r>
      <w:r w:rsidRPr="0032779A">
        <w:t>HP</w:t>
      </w:r>
      <w:r w:rsidRPr="0032779A">
        <w:rPr>
          <w:lang w:val="uk-UA"/>
        </w:rPr>
        <w:t xml:space="preserve"> </w:t>
      </w:r>
      <w:r w:rsidRPr="0032779A">
        <w:t>Color</w:t>
      </w:r>
      <w:r w:rsidRPr="0032779A">
        <w:rPr>
          <w:lang w:val="uk-UA"/>
        </w:rPr>
        <w:t xml:space="preserve"> </w:t>
      </w:r>
      <w:r w:rsidRPr="0032779A">
        <w:t>LaserJet</w:t>
      </w:r>
      <w:r w:rsidRPr="0032779A">
        <w:rPr>
          <w:lang w:val="uk-UA"/>
        </w:rPr>
        <w:t xml:space="preserve"> </w:t>
      </w:r>
      <w:r w:rsidRPr="0032779A">
        <w:t>Enterprise</w:t>
      </w:r>
      <w:r w:rsidRPr="0032779A">
        <w:rPr>
          <w:lang w:val="uk-UA"/>
        </w:rPr>
        <w:t xml:space="preserve">: </w:t>
      </w:r>
      <w:r w:rsidRPr="0032779A">
        <w:t>M</w:t>
      </w:r>
      <w:r w:rsidRPr="0032779A">
        <w:rPr>
          <w:lang w:val="uk-UA"/>
        </w:rPr>
        <w:t>551 серії 500 (кольорові)</w:t>
      </w:r>
      <w:r w:rsidRPr="0032779A">
        <w:rPr>
          <w:lang w:val="uk-UA"/>
        </w:rPr>
        <w:br/>
        <w:t xml:space="preserve">МФУ </w:t>
      </w:r>
      <w:r w:rsidRPr="0032779A">
        <w:t>HP</w:t>
      </w:r>
      <w:r w:rsidRPr="0032779A">
        <w:rPr>
          <w:lang w:val="uk-UA"/>
        </w:rPr>
        <w:t xml:space="preserve"> </w:t>
      </w:r>
      <w:r w:rsidRPr="0032779A">
        <w:t>LaserJet</w:t>
      </w:r>
      <w:r w:rsidRPr="0032779A">
        <w:rPr>
          <w:lang w:val="uk-UA"/>
        </w:rPr>
        <w:t xml:space="preserve"> </w:t>
      </w:r>
      <w:r w:rsidRPr="0032779A">
        <w:t>Enterprise</w:t>
      </w:r>
      <w:r w:rsidRPr="0032779A">
        <w:rPr>
          <w:lang w:val="uk-UA"/>
        </w:rPr>
        <w:t xml:space="preserve">: МФУ </w:t>
      </w:r>
      <w:r w:rsidRPr="0032779A">
        <w:t>M</w:t>
      </w:r>
      <w:r w:rsidRPr="0032779A">
        <w:rPr>
          <w:lang w:val="uk-UA"/>
        </w:rPr>
        <w:t xml:space="preserve">525 серії 500, кольорові МФУ </w:t>
      </w:r>
      <w:r w:rsidRPr="0032779A">
        <w:t>M</w:t>
      </w:r>
      <w:r w:rsidRPr="0032779A">
        <w:rPr>
          <w:lang w:val="uk-UA"/>
        </w:rPr>
        <w:t>575 серії 500</w:t>
      </w:r>
      <w:r w:rsidRPr="0032779A">
        <w:rPr>
          <w:lang w:val="uk-UA"/>
        </w:rPr>
        <w:br/>
      </w:r>
      <w:r w:rsidRPr="0032779A">
        <w:rPr>
          <w:b/>
          <w:lang w:val="uk-UA"/>
        </w:rPr>
        <w:t>Розміри і вага</w:t>
      </w:r>
    </w:p>
    <w:p w:rsidR="0032779A" w:rsidRPr="0032779A" w:rsidRDefault="0032779A" w:rsidP="0032779A">
      <w:pPr>
        <w:rPr>
          <w:lang w:val="uk-UA"/>
        </w:rPr>
      </w:pPr>
      <w:r w:rsidRPr="0032779A">
        <w:t>Мінімальний розмі</w:t>
      </w:r>
      <w:proofErr w:type="gramStart"/>
      <w:r w:rsidRPr="0032779A">
        <w:t>р</w:t>
      </w:r>
      <w:proofErr w:type="gramEnd"/>
      <w:r w:rsidRPr="0032779A">
        <w:t xml:space="preserve"> (Ш x Г x В)        57 x 130 x 37 мм</w:t>
      </w:r>
    </w:p>
    <w:p w:rsidR="0032779A" w:rsidRPr="0032779A" w:rsidRDefault="0032779A" w:rsidP="0032779A">
      <w:pPr>
        <w:rPr>
          <w:lang w:val="uk-UA"/>
        </w:rPr>
      </w:pPr>
      <w:r w:rsidRPr="0032779A">
        <w:t>Вага        0,051 кг</w:t>
      </w:r>
    </w:p>
    <w:p w:rsidR="0032779A" w:rsidRPr="0032779A" w:rsidRDefault="0032779A" w:rsidP="0032779A">
      <w:pPr>
        <w:rPr>
          <w:b/>
          <w:lang w:val="uk-UA"/>
        </w:rPr>
      </w:pPr>
      <w:r w:rsidRPr="0032779A">
        <w:rPr>
          <w:b/>
        </w:rPr>
        <w:t>Комплектація</w:t>
      </w:r>
    </w:p>
    <w:p w:rsidR="0032779A" w:rsidRPr="0032779A" w:rsidRDefault="0032779A" w:rsidP="0032779A">
      <w:pPr>
        <w:rPr>
          <w:lang w:val="uk-UA"/>
        </w:rPr>
      </w:pPr>
      <w:r w:rsidRPr="0032779A">
        <w:t>Сервер друку</w:t>
      </w:r>
      <w:proofErr w:type="gramStart"/>
      <w:r w:rsidRPr="0032779A">
        <w:rPr>
          <w:lang w:val="uk-UA"/>
        </w:rPr>
        <w:t>,</w:t>
      </w:r>
      <w:r w:rsidRPr="0032779A">
        <w:t>к</w:t>
      </w:r>
      <w:proofErr w:type="gramEnd"/>
      <w:r w:rsidRPr="0032779A">
        <w:t>омпакт-диск з установочними файлами і документацією</w:t>
      </w:r>
      <w:r w:rsidRPr="0032779A">
        <w:rPr>
          <w:lang w:val="uk-UA"/>
        </w:rPr>
        <w:t xml:space="preserve">, </w:t>
      </w:r>
      <w:r w:rsidRPr="0032779A">
        <w:t>плакат з інструкціями по установці</w:t>
      </w:r>
      <w:r w:rsidRPr="0032779A">
        <w:rPr>
          <w:lang w:val="uk-UA"/>
        </w:rPr>
        <w:t>,</w:t>
      </w:r>
      <w:r w:rsidRPr="0032779A">
        <w:t> гарантійні талони</w:t>
      </w:r>
    </w:p>
    <w:p w:rsidR="0032779A" w:rsidRPr="0032779A" w:rsidRDefault="0032779A" w:rsidP="0032779A">
      <w:pPr>
        <w:ind w:left="360"/>
        <w:rPr>
          <w:b/>
          <w:lang w:val="uk-UA"/>
        </w:rPr>
      </w:pPr>
    </w:p>
    <w:p w:rsidR="0032779A" w:rsidRPr="0032779A" w:rsidRDefault="0032779A" w:rsidP="0032779A">
      <w:pPr>
        <w:numPr>
          <w:ilvl w:val="0"/>
          <w:numId w:val="5"/>
        </w:numPr>
        <w:contextualSpacing/>
        <w:rPr>
          <w:b/>
        </w:rPr>
      </w:pPr>
      <w:r w:rsidRPr="0032779A">
        <w:rPr>
          <w:b/>
        </w:rPr>
        <w:t>Мережевий пристрій для аналізу бездротового зв'язку</w:t>
      </w:r>
    </w:p>
    <w:p w:rsidR="0032779A" w:rsidRPr="0032779A" w:rsidRDefault="0032779A" w:rsidP="0032779A">
      <w:pPr>
        <w:rPr>
          <w:b/>
          <w:lang w:val="uk-UA"/>
        </w:rPr>
      </w:pPr>
      <w:r w:rsidRPr="0032779A">
        <w:rPr>
          <w:b/>
          <w:lang w:val="uk-UA"/>
        </w:rPr>
        <w:t>Кількість – 1 шт.</w:t>
      </w:r>
    </w:p>
    <w:p w:rsidR="0032779A" w:rsidRPr="0032779A" w:rsidRDefault="0032779A" w:rsidP="0032779A">
      <w:pPr>
        <w:ind w:left="360"/>
        <w:rPr>
          <w:b/>
          <w:lang w:val="uk-UA"/>
        </w:rPr>
      </w:pPr>
    </w:p>
    <w:p w:rsidR="0032779A" w:rsidRPr="0032779A" w:rsidRDefault="0032779A" w:rsidP="0032779A">
      <w:pPr>
        <w:keepNext/>
        <w:keepLines/>
        <w:outlineLvl w:val="1"/>
        <w:rPr>
          <w:rFonts w:asciiTheme="majorHAnsi" w:eastAsiaTheme="majorEastAsia" w:hAnsiTheme="majorHAnsi" w:cstheme="majorBidi"/>
          <w:b/>
          <w:bCs/>
          <w:lang w:val="uk-UA"/>
        </w:rPr>
      </w:pPr>
      <w:r w:rsidRPr="0032779A">
        <w:rPr>
          <w:rFonts w:asciiTheme="majorHAnsi" w:eastAsiaTheme="majorEastAsia" w:hAnsiTheme="majorHAnsi" w:cstheme="majorBidi"/>
          <w:b/>
          <w:bCs/>
          <w:lang w:val="uk-UA"/>
        </w:rPr>
        <w:t>Загальні характеристики</w:t>
      </w:r>
    </w:p>
    <w:p w:rsidR="0032779A" w:rsidRPr="0032779A" w:rsidRDefault="0032779A" w:rsidP="0032779A">
      <w:pPr>
        <w:rPr>
          <w:lang w:val="uk-UA"/>
        </w:rPr>
      </w:pPr>
      <w:r w:rsidRPr="0032779A">
        <w:rPr>
          <w:lang w:val="uk-UA"/>
        </w:rPr>
        <w:t>Мережевий пристрій аналізу бездротового зв’язку п</w:t>
      </w:r>
      <w:r w:rsidRPr="0032779A">
        <w:t>ризначений для швидкої перевірки та усунення неполадок доступу, підключення та безпеки бездротових мереж WiFi стандарту 802.11 a / b / g / n.</w:t>
      </w:r>
    </w:p>
    <w:p w:rsidR="0032779A" w:rsidRPr="0032779A" w:rsidRDefault="0032779A" w:rsidP="0032779A">
      <w:pPr>
        <w:rPr>
          <w:b/>
          <w:lang w:val="uk-UA"/>
        </w:rPr>
      </w:pPr>
      <w:r w:rsidRPr="0032779A">
        <w:rPr>
          <w:b/>
          <w:lang w:val="uk-UA"/>
        </w:rPr>
        <w:t>Технічні характеристики</w:t>
      </w:r>
    </w:p>
    <w:p w:rsidR="0032779A" w:rsidRPr="0032779A" w:rsidRDefault="0032779A" w:rsidP="0032779A">
      <w:pPr>
        <w:rPr>
          <w:b/>
          <w:lang w:val="uk-UA"/>
        </w:rPr>
      </w:pPr>
      <w:r w:rsidRPr="0032779A">
        <w:rPr>
          <w:lang w:val="uk-UA"/>
        </w:rPr>
        <w:t xml:space="preserve">Відповідність технічних характеристик </w:t>
      </w:r>
      <w:r w:rsidRPr="0032779A">
        <w:t>IEEE</w:t>
      </w:r>
      <w:r w:rsidRPr="0032779A">
        <w:rPr>
          <w:lang w:val="uk-UA"/>
        </w:rPr>
        <w:t xml:space="preserve"> 802.11</w:t>
      </w:r>
      <w:r w:rsidRPr="0032779A">
        <w:t>a</w:t>
      </w:r>
      <w:r w:rsidRPr="0032779A">
        <w:rPr>
          <w:lang w:val="uk-UA"/>
        </w:rPr>
        <w:t>, 11</w:t>
      </w:r>
      <w:r w:rsidRPr="0032779A">
        <w:t>b</w:t>
      </w:r>
      <w:r w:rsidRPr="0032779A">
        <w:rPr>
          <w:lang w:val="uk-UA"/>
        </w:rPr>
        <w:t>, 11</w:t>
      </w:r>
      <w:r w:rsidRPr="0032779A">
        <w:t>g</w:t>
      </w:r>
      <w:r w:rsidRPr="0032779A">
        <w:rPr>
          <w:lang w:val="uk-UA"/>
        </w:rPr>
        <w:t>, 11</w:t>
      </w:r>
      <w:r w:rsidRPr="0032779A">
        <w:t>n</w:t>
      </w:r>
      <w:r w:rsidRPr="0032779A">
        <w:rPr>
          <w:lang w:val="uk-UA"/>
        </w:rPr>
        <w:br/>
      </w:r>
      <w:r w:rsidRPr="0032779A">
        <w:rPr>
          <w:b/>
          <w:lang w:val="uk-UA"/>
        </w:rPr>
        <w:t>Частоти прийому каналів</w:t>
      </w:r>
      <w:r w:rsidRPr="0032779A">
        <w:rPr>
          <w:lang w:val="uk-UA"/>
        </w:rPr>
        <w:br/>
        <w:t>Діапазон 2.4 ГГц *</w:t>
      </w:r>
      <w:r w:rsidRPr="0032779A">
        <w:rPr>
          <w:lang w:val="uk-UA"/>
        </w:rPr>
        <w:br/>
        <w:t>від 2412 до 2484 МГц (канали 1-14)</w:t>
      </w:r>
      <w:r w:rsidRPr="0032779A">
        <w:rPr>
          <w:lang w:val="uk-UA"/>
        </w:rPr>
        <w:br/>
        <w:t>Діапазон 5 ГГц *</w:t>
      </w:r>
      <w:r w:rsidRPr="0032779A">
        <w:rPr>
          <w:lang w:val="uk-UA"/>
        </w:rPr>
        <w:br/>
        <w:t>від 5170 до 5320 МГц, від 5500 до 5700 МГц, від 5745 до 5825 МГц (канали 34, 36, 38, 40, 42, 44, 46, 48, 52, 56, 60, 100, 104, 108, 112, 116 , 120, 124, 128, 132, 136, 140, 149, 153, 157, 161, 165)</w:t>
      </w:r>
      <w:r w:rsidRPr="0032779A">
        <w:rPr>
          <w:lang w:val="uk-UA"/>
        </w:rPr>
        <w:br/>
      </w:r>
      <w:r w:rsidRPr="0032779A">
        <w:rPr>
          <w:b/>
          <w:lang w:val="uk-UA"/>
        </w:rPr>
        <w:t>Передача частот каналів</w:t>
      </w:r>
      <w:r w:rsidRPr="0032779A">
        <w:rPr>
          <w:b/>
          <w:lang w:val="uk-UA"/>
        </w:rPr>
        <w:br/>
      </w:r>
      <w:r w:rsidRPr="0032779A">
        <w:rPr>
          <w:lang w:val="uk-UA"/>
        </w:rPr>
        <w:t>Діапазон 2.4 ГГц **</w:t>
      </w:r>
      <w:r w:rsidRPr="0032779A">
        <w:rPr>
          <w:lang w:val="uk-UA"/>
        </w:rPr>
        <w:br/>
        <w:t>802.1</w:t>
      </w:r>
      <w:r w:rsidRPr="0032779A">
        <w:t>b</w:t>
      </w:r>
      <w:r w:rsidRPr="0032779A">
        <w:rPr>
          <w:lang w:val="uk-UA"/>
        </w:rPr>
        <w:br/>
        <w:t>від 2412 до 2484 МГц (канали 1-14)</w:t>
      </w:r>
      <w:r w:rsidRPr="0032779A">
        <w:rPr>
          <w:lang w:val="uk-UA"/>
        </w:rPr>
        <w:br/>
        <w:t xml:space="preserve">діапазон частот 802.11 </w:t>
      </w:r>
      <w:r w:rsidRPr="0032779A">
        <w:t>g</w:t>
      </w:r>
      <w:r w:rsidRPr="0032779A">
        <w:rPr>
          <w:lang w:val="uk-UA"/>
        </w:rPr>
        <w:t xml:space="preserve"> / </w:t>
      </w:r>
      <w:r w:rsidRPr="0032779A">
        <w:t>n</w:t>
      </w:r>
      <w:r w:rsidRPr="0032779A">
        <w:rPr>
          <w:lang w:val="uk-UA"/>
        </w:rPr>
        <w:t xml:space="preserve"> 20 МГц (</w:t>
      </w:r>
      <w:r w:rsidRPr="0032779A">
        <w:t>HT</w:t>
      </w:r>
      <w:r w:rsidRPr="0032779A">
        <w:rPr>
          <w:lang w:val="uk-UA"/>
        </w:rPr>
        <w:t>20)</w:t>
      </w:r>
      <w:r w:rsidRPr="0032779A">
        <w:rPr>
          <w:lang w:val="uk-UA"/>
        </w:rPr>
        <w:br/>
        <w:t>від 2412 до 2472 МГц (канали 1-13)</w:t>
      </w:r>
      <w:r w:rsidRPr="0032779A">
        <w:rPr>
          <w:lang w:val="uk-UA"/>
        </w:rPr>
        <w:br/>
        <w:t>діапазон частот 802.11</w:t>
      </w:r>
      <w:r w:rsidRPr="0032779A">
        <w:t>n</w:t>
      </w:r>
      <w:r w:rsidRPr="0032779A">
        <w:rPr>
          <w:lang w:val="uk-UA"/>
        </w:rPr>
        <w:t xml:space="preserve"> 40 МГц (</w:t>
      </w:r>
      <w:r w:rsidRPr="0032779A">
        <w:t>HT</w:t>
      </w:r>
      <w:r w:rsidRPr="0032779A">
        <w:rPr>
          <w:lang w:val="uk-UA"/>
        </w:rPr>
        <w:t>40)</w:t>
      </w:r>
      <w:r w:rsidRPr="0032779A">
        <w:rPr>
          <w:lang w:val="uk-UA"/>
        </w:rPr>
        <w:br/>
        <w:t>від 2422 до 2462 МГц (Всі дозволені комбінації пов'язаних пар каналів)</w:t>
      </w:r>
      <w:r w:rsidRPr="0032779A">
        <w:rPr>
          <w:lang w:val="uk-UA"/>
        </w:rPr>
        <w:br/>
        <w:t>Діапазон 5 ГГц **</w:t>
      </w:r>
      <w:r w:rsidRPr="0032779A">
        <w:rPr>
          <w:lang w:val="uk-UA"/>
        </w:rPr>
        <w:br/>
        <w:t xml:space="preserve">діапазон частот 802.11 </w:t>
      </w:r>
      <w:r w:rsidRPr="0032779A">
        <w:t>a</w:t>
      </w:r>
      <w:r w:rsidRPr="0032779A">
        <w:rPr>
          <w:lang w:val="uk-UA"/>
        </w:rPr>
        <w:t xml:space="preserve"> / </w:t>
      </w:r>
      <w:r w:rsidRPr="0032779A">
        <w:t>n</w:t>
      </w:r>
      <w:r w:rsidRPr="0032779A">
        <w:rPr>
          <w:lang w:val="uk-UA"/>
        </w:rPr>
        <w:t xml:space="preserve"> 20 МГц (</w:t>
      </w:r>
      <w:r w:rsidRPr="0032779A">
        <w:t>HT</w:t>
      </w:r>
      <w:r w:rsidRPr="0032779A">
        <w:rPr>
          <w:lang w:val="uk-UA"/>
        </w:rPr>
        <w:t>20)</w:t>
      </w:r>
      <w:r w:rsidRPr="0032779A">
        <w:rPr>
          <w:lang w:val="uk-UA"/>
        </w:rPr>
        <w:br/>
        <w:t>від 5180 до 5320 МГц, от5500 до 5700 МГц, від 5745 до 5825 МГц (канали 36, 40, 44, 48, 52, 56, 60, 100, 104, 108, 112, 116, 120, 124, 128, 132, 136, 140, 149, 153, 157, 161, 165)</w:t>
      </w:r>
      <w:r w:rsidRPr="0032779A">
        <w:rPr>
          <w:lang w:val="uk-UA"/>
        </w:rPr>
        <w:br/>
      </w:r>
      <w:r w:rsidRPr="0032779A">
        <w:rPr>
          <w:lang w:val="uk-UA"/>
        </w:rPr>
        <w:lastRenderedPageBreak/>
        <w:t xml:space="preserve">діапазон частот 802.11 </w:t>
      </w:r>
      <w:r w:rsidRPr="0032779A">
        <w:t>n</w:t>
      </w:r>
      <w:r w:rsidRPr="0032779A">
        <w:rPr>
          <w:lang w:val="uk-UA"/>
        </w:rPr>
        <w:t xml:space="preserve"> 40 МГц (</w:t>
      </w:r>
      <w:r w:rsidRPr="0032779A">
        <w:t>HT</w:t>
      </w:r>
      <w:r w:rsidRPr="0032779A">
        <w:rPr>
          <w:lang w:val="uk-UA"/>
        </w:rPr>
        <w:t>20)</w:t>
      </w:r>
      <w:r w:rsidRPr="0032779A">
        <w:rPr>
          <w:lang w:val="uk-UA"/>
        </w:rPr>
        <w:br/>
        <w:t>від 5190 до 5310, від 5510 до 5670, від 5755 до 5795 (Усі дозволені комбінації пов'язаних пар каналів)</w:t>
      </w:r>
      <w:r w:rsidRPr="0032779A">
        <w:rPr>
          <w:lang w:val="uk-UA"/>
        </w:rPr>
        <w:br/>
        <w:t>Нормативні вимоги Міжнародний режим, відповідає стандарту 802.11</w:t>
      </w:r>
      <w:r w:rsidRPr="0032779A">
        <w:t>d</w:t>
      </w:r>
      <w:r w:rsidRPr="0032779A">
        <w:rPr>
          <w:lang w:val="uk-UA"/>
        </w:rPr>
        <w:br/>
        <w:t>Зовнішня спрямована антена</w:t>
      </w:r>
      <w:r w:rsidRPr="0032779A">
        <w:rPr>
          <w:lang w:val="uk-UA"/>
        </w:rPr>
        <w:br/>
        <w:t>Частоти Частотний діапазон від 2.4 ГГц до 2.5 ГГц і від 4.9 до 5.9 ГГц. Мінімальна посилення 5.0 дБ в діапазоні 2.4 ГГц і 7.0 дБ в діапазоні 5 ГГц</w:t>
      </w:r>
      <w:r w:rsidRPr="0032779A">
        <w:rPr>
          <w:lang w:val="uk-UA"/>
        </w:rPr>
        <w:br/>
        <w:t xml:space="preserve">Роз'єм Роз'єм-вставка </w:t>
      </w:r>
      <w:r w:rsidRPr="0032779A">
        <w:t>SMA</w:t>
      </w:r>
      <w:r w:rsidRPr="0032779A">
        <w:rPr>
          <w:lang w:val="uk-UA"/>
        </w:rPr>
        <w:t xml:space="preserve"> зворотної полярності</w:t>
      </w:r>
    </w:p>
    <w:p w:rsidR="0032779A" w:rsidRPr="0032779A" w:rsidRDefault="0032779A" w:rsidP="0032779A">
      <w:pPr>
        <w:widowControl w:val="0"/>
        <w:shd w:val="clear" w:color="auto" w:fill="FFFFFF"/>
        <w:autoSpaceDE w:val="0"/>
        <w:autoSpaceDN w:val="0"/>
        <w:adjustRightInd w:val="0"/>
        <w:spacing w:before="5"/>
        <w:ind w:right="45"/>
        <w:rPr>
          <w:lang w:val="uk-UA"/>
        </w:rPr>
      </w:pPr>
      <w:r w:rsidRPr="0032779A">
        <w:t>Розміри 3.5 x 7.8 x 1.9 дюйма (8.9 x 19.8 x 4.8 см)</w:t>
      </w:r>
      <w:r w:rsidRPr="0032779A">
        <w:br/>
        <w:t>Маса (0.4 кг)</w:t>
      </w:r>
      <w:r w:rsidRPr="0032779A">
        <w:br/>
      </w:r>
      <w:r w:rsidRPr="0032779A">
        <w:rPr>
          <w:lang w:val="uk-UA"/>
        </w:rPr>
        <w:t>Живлення</w:t>
      </w:r>
      <w:r w:rsidRPr="0032779A">
        <w:t xml:space="preserve"> Сумний блок іонно-літієвих акумуляторних батарей (18.5 </w:t>
      </w:r>
      <w:proofErr w:type="gramStart"/>
      <w:r w:rsidRPr="0032779A">
        <w:t>Ват-година</w:t>
      </w:r>
      <w:proofErr w:type="gramEnd"/>
      <w:r w:rsidRPr="0032779A">
        <w:t>)</w:t>
      </w:r>
      <w:r w:rsidRPr="0032779A">
        <w:br/>
        <w:t>Час роботи від батарей Звичайний час роботи від батарей становить 5.5 години. Звичайний час зарядки складає 3 години.</w:t>
      </w:r>
      <w:r w:rsidRPr="0032779A">
        <w:br/>
        <w:t>Зовнішній адаптер змінного струму / зарядний пристрій Вхід змінного струму - 90-264</w:t>
      </w:r>
      <w:proofErr w:type="gramStart"/>
      <w:r w:rsidRPr="0032779A">
        <w:t xml:space="preserve"> В</w:t>
      </w:r>
      <w:proofErr w:type="gramEnd"/>
      <w:r w:rsidRPr="0032779A">
        <w:t>; вхідна потужність - 48-62 Гц; вихід постійного струму - 15 В при 1,2 А</w:t>
      </w:r>
      <w:r w:rsidRPr="0032779A">
        <w:br/>
        <w:t xml:space="preserve">Дисплей 2.8-дюймовий кольоровий РК-дисплей (320 x 240 </w:t>
      </w:r>
      <w:proofErr w:type="gramStart"/>
      <w:r w:rsidRPr="0032779A">
        <w:t>п</w:t>
      </w:r>
      <w:proofErr w:type="gramEnd"/>
      <w:r w:rsidRPr="0032779A">
        <w:t>ікселів)</w:t>
      </w:r>
      <w:r w:rsidRPr="0032779A">
        <w:br/>
        <w:t>Клавіатура 12-кнопкова еластомерна</w:t>
      </w:r>
      <w:r w:rsidRPr="0032779A">
        <w:br/>
        <w:t>Світлодіодні індикатори 2 світлодіоди (індикатори передачі й активного з'єднання)</w:t>
      </w:r>
      <w:r w:rsidRPr="0032779A">
        <w:br/>
        <w:t>Основний інтерфейс: USB, 5-контактний mini-B</w:t>
      </w:r>
      <w:r w:rsidRPr="0032779A">
        <w:br/>
        <w:t>Бездротова антена Внутрішня</w:t>
      </w:r>
      <w:r w:rsidRPr="0032779A">
        <w:br/>
        <w:t>Порт зовнішньої антени</w:t>
      </w:r>
      <w:proofErr w:type="gramStart"/>
      <w:r w:rsidRPr="0032779A">
        <w:t xml:space="preserve"> Т</w:t>
      </w:r>
      <w:proofErr w:type="gramEnd"/>
      <w:r w:rsidRPr="0032779A">
        <w:t>ільки вхід. Роз'єм SMA зворотної полярності.</w:t>
      </w:r>
    </w:p>
    <w:p w:rsidR="0032779A" w:rsidRPr="0032779A" w:rsidRDefault="0032779A" w:rsidP="0032779A">
      <w:pPr>
        <w:widowControl w:val="0"/>
        <w:shd w:val="clear" w:color="auto" w:fill="FFFFFF"/>
        <w:autoSpaceDE w:val="0"/>
        <w:autoSpaceDN w:val="0"/>
        <w:adjustRightInd w:val="0"/>
        <w:spacing w:before="5"/>
        <w:ind w:right="45"/>
        <w:rPr>
          <w:lang w:val="uk-UA"/>
        </w:rPr>
      </w:pPr>
    </w:p>
    <w:p w:rsidR="0032779A" w:rsidRPr="0032779A" w:rsidRDefault="0032779A" w:rsidP="0032779A">
      <w:pPr>
        <w:numPr>
          <w:ilvl w:val="0"/>
          <w:numId w:val="5"/>
        </w:numPr>
        <w:contextualSpacing/>
        <w:rPr>
          <w:b/>
          <w:lang w:val="uk-UA"/>
        </w:rPr>
      </w:pPr>
      <w:r w:rsidRPr="0032779A">
        <w:rPr>
          <w:b/>
          <w:lang w:val="uk-UA"/>
        </w:rPr>
        <w:t xml:space="preserve">Мережевий пристрій захисту мережі </w:t>
      </w:r>
      <w:r w:rsidRPr="0032779A">
        <w:rPr>
          <w:b/>
        </w:rPr>
        <w:t>HP</w:t>
      </w:r>
      <w:r w:rsidRPr="0032779A">
        <w:rPr>
          <w:b/>
          <w:lang w:val="uk-UA"/>
        </w:rPr>
        <w:t xml:space="preserve"> </w:t>
      </w:r>
      <w:r w:rsidRPr="0032779A">
        <w:rPr>
          <w:b/>
        </w:rPr>
        <w:t>TippingPoint</w:t>
      </w:r>
      <w:r w:rsidRPr="0032779A">
        <w:rPr>
          <w:b/>
          <w:lang w:val="uk-UA"/>
        </w:rPr>
        <w:t xml:space="preserve"> </w:t>
      </w:r>
      <w:r w:rsidRPr="0032779A">
        <w:rPr>
          <w:b/>
        </w:rPr>
        <w:t>Next</w:t>
      </w:r>
      <w:r w:rsidRPr="0032779A">
        <w:rPr>
          <w:b/>
          <w:lang w:val="uk-UA"/>
        </w:rPr>
        <w:t>-</w:t>
      </w:r>
      <w:r w:rsidRPr="0032779A">
        <w:rPr>
          <w:b/>
        </w:rPr>
        <w:t>Generation</w:t>
      </w:r>
      <w:r w:rsidRPr="0032779A">
        <w:rPr>
          <w:b/>
          <w:lang w:val="uk-UA"/>
        </w:rPr>
        <w:t xml:space="preserve"> </w:t>
      </w:r>
      <w:r w:rsidRPr="0032779A">
        <w:rPr>
          <w:b/>
        </w:rPr>
        <w:t> Firewall</w:t>
      </w:r>
      <w:r w:rsidRPr="0032779A">
        <w:rPr>
          <w:b/>
          <w:lang w:val="uk-UA"/>
        </w:rPr>
        <w:t xml:space="preserve"> </w:t>
      </w:r>
      <w:r w:rsidRPr="0032779A">
        <w:rPr>
          <w:b/>
        </w:rPr>
        <w:t>S</w:t>
      </w:r>
      <w:r w:rsidRPr="0032779A">
        <w:rPr>
          <w:b/>
          <w:lang w:val="uk-UA"/>
        </w:rPr>
        <w:t>3020</w:t>
      </w:r>
      <w:r w:rsidRPr="0032779A">
        <w:rPr>
          <w:b/>
        </w:rPr>
        <w:t>F</w:t>
      </w:r>
      <w:r w:rsidRPr="0032779A">
        <w:rPr>
          <w:b/>
          <w:lang w:val="uk-UA"/>
        </w:rPr>
        <w:t xml:space="preserve">, або еквівалент з програмним забезпеченням </w:t>
      </w:r>
      <w:r w:rsidRPr="0032779A">
        <w:rPr>
          <w:b/>
        </w:rPr>
        <w:t>HP</w:t>
      </w:r>
      <w:r w:rsidRPr="0032779A">
        <w:rPr>
          <w:b/>
          <w:lang w:val="uk-UA"/>
        </w:rPr>
        <w:t xml:space="preserve"> </w:t>
      </w:r>
      <w:r w:rsidRPr="0032779A">
        <w:rPr>
          <w:b/>
        </w:rPr>
        <w:t>Intelligent</w:t>
      </w:r>
      <w:r w:rsidRPr="0032779A">
        <w:rPr>
          <w:b/>
          <w:lang w:val="uk-UA"/>
        </w:rPr>
        <w:t xml:space="preserve"> </w:t>
      </w:r>
      <w:r w:rsidRPr="0032779A">
        <w:rPr>
          <w:b/>
        </w:rPr>
        <w:t>Management</w:t>
      </w:r>
      <w:r w:rsidRPr="0032779A">
        <w:rPr>
          <w:b/>
          <w:lang w:val="uk-UA"/>
        </w:rPr>
        <w:t xml:space="preserve"> </w:t>
      </w:r>
      <w:r w:rsidRPr="0032779A">
        <w:rPr>
          <w:b/>
        </w:rPr>
        <w:t>Center</w:t>
      </w:r>
      <w:r w:rsidRPr="0032779A">
        <w:rPr>
          <w:b/>
          <w:lang w:val="uk-UA"/>
        </w:rPr>
        <w:t xml:space="preserve"> версії 7</w:t>
      </w:r>
    </w:p>
    <w:p w:rsidR="0032779A" w:rsidRPr="0032779A" w:rsidRDefault="0032779A" w:rsidP="0032779A">
      <w:pPr>
        <w:rPr>
          <w:b/>
          <w:lang w:val="uk-UA"/>
        </w:rPr>
      </w:pPr>
      <w:r w:rsidRPr="0032779A">
        <w:rPr>
          <w:b/>
          <w:lang w:val="uk-UA"/>
        </w:rPr>
        <w:t>Кількість – 1 шт.</w:t>
      </w:r>
    </w:p>
    <w:p w:rsidR="00FE013A" w:rsidRPr="006440F3" w:rsidRDefault="00FE013A" w:rsidP="00AA3E2A">
      <w:pPr>
        <w:jc w:val="right"/>
        <w:rPr>
          <w:lang w:val="uk-UA"/>
        </w:rPr>
      </w:pPr>
    </w:p>
    <w:sectPr w:rsidR="00FE013A" w:rsidRPr="006440F3">
      <w:headerReference w:type="even" r:id="rId11"/>
      <w:headerReference w:type="default" r:id="rId1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A8" w:rsidRDefault="00B22BA8">
      <w:r>
        <w:separator/>
      </w:r>
    </w:p>
  </w:endnote>
  <w:endnote w:type="continuationSeparator" w:id="0">
    <w:p w:rsidR="00B22BA8" w:rsidRDefault="00B2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A8" w:rsidRDefault="00B22BA8">
      <w:r>
        <w:separator/>
      </w:r>
    </w:p>
  </w:footnote>
  <w:footnote w:type="continuationSeparator" w:id="0">
    <w:p w:rsidR="00B22BA8" w:rsidRDefault="00B2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82" w:rsidRDefault="00C45A8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5A82" w:rsidRDefault="00C45A8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82" w:rsidRDefault="00C45A82">
    <w:pPr>
      <w:pStyle w:val="a4"/>
      <w:framePr w:wrap="around"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4B6C78">
      <w:rPr>
        <w:rStyle w:val="ad"/>
        <w:noProof/>
      </w:rPr>
      <w:t>28</w:t>
    </w:r>
    <w:r>
      <w:rPr>
        <w:rStyle w:val="ad"/>
      </w:rPr>
      <w:fldChar w:fldCharType="end"/>
    </w:r>
  </w:p>
  <w:p w:rsidR="00C45A82" w:rsidRDefault="00C45A8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74C"/>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195963"/>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715FF"/>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D5676B"/>
    <w:multiLevelType w:val="hybridMultilevel"/>
    <w:tmpl w:val="C558401E"/>
    <w:lvl w:ilvl="0" w:tplc="5336A970">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FA16E8"/>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74AA2"/>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B03D91"/>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9478C8"/>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A1215C"/>
    <w:multiLevelType w:val="hybridMultilevel"/>
    <w:tmpl w:val="2B943D96"/>
    <w:lvl w:ilvl="0" w:tplc="D4FA3704">
      <w:start w:val="1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4E96075"/>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207CBE"/>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210FEB"/>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CA35DF4"/>
    <w:multiLevelType w:val="hybridMultilevel"/>
    <w:tmpl w:val="83F0F57A"/>
    <w:lvl w:ilvl="0" w:tplc="F8AECA40">
      <w:start w:val="4"/>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5FE34E4"/>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FB10E0"/>
    <w:multiLevelType w:val="hybridMultilevel"/>
    <w:tmpl w:val="4DBEC784"/>
    <w:lvl w:ilvl="0" w:tplc="A4EED34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050A7"/>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7C61C2"/>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3536F1"/>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BB1BB4"/>
    <w:multiLevelType w:val="hybridMultilevel"/>
    <w:tmpl w:val="9EB29BCE"/>
    <w:lvl w:ilvl="0" w:tplc="0B1C6CE2">
      <w:start w:val="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45F4E"/>
    <w:multiLevelType w:val="multilevel"/>
    <w:tmpl w:val="E78C6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67B2580"/>
    <w:multiLevelType w:val="hybridMultilevel"/>
    <w:tmpl w:val="356A704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7507A5B"/>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D64149"/>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DD55AB"/>
    <w:multiLevelType w:val="hybridMultilevel"/>
    <w:tmpl w:val="F416BA3A"/>
    <w:lvl w:ilvl="0" w:tplc="B80E72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A65B2"/>
    <w:multiLevelType w:val="hybridMultilevel"/>
    <w:tmpl w:val="5F70CB0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6B313B"/>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EE4A7F"/>
    <w:multiLevelType w:val="hybridMultilevel"/>
    <w:tmpl w:val="4EF8E9D4"/>
    <w:lvl w:ilvl="0" w:tplc="D4FA3704">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6A0AAF"/>
    <w:multiLevelType w:val="hybridMultilevel"/>
    <w:tmpl w:val="1F5C68F2"/>
    <w:lvl w:ilvl="0" w:tplc="F4168934">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8">
    <w:nsid w:val="5C7E0A41"/>
    <w:multiLevelType w:val="hybridMultilevel"/>
    <w:tmpl w:val="F416BA3A"/>
    <w:lvl w:ilvl="0" w:tplc="B80E72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81EF9"/>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656845"/>
    <w:multiLevelType w:val="hybridMultilevel"/>
    <w:tmpl w:val="4E187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B9655E"/>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8E7955"/>
    <w:multiLevelType w:val="hybridMultilevel"/>
    <w:tmpl w:val="C1568916"/>
    <w:lvl w:ilvl="0" w:tplc="4B5C7B32">
      <w:numFmt w:val="bullet"/>
      <w:lvlText w:val="-"/>
      <w:lvlJc w:val="left"/>
      <w:pPr>
        <w:ind w:left="802" w:hanging="360"/>
      </w:pPr>
      <w:rPr>
        <w:rFonts w:ascii="Times New Roman" w:eastAsia="Times New Roman" w:hAnsi="Times New Roman" w:cs="Times New Roman"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33">
    <w:nsid w:val="6DD37FE8"/>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7857052"/>
    <w:multiLevelType w:val="hybridMultilevel"/>
    <w:tmpl w:val="7C86C3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num>
  <w:num w:numId="5">
    <w:abstractNumId w:val="3"/>
  </w:num>
  <w:num w:numId="6">
    <w:abstractNumId w:val="30"/>
  </w:num>
  <w:num w:numId="7">
    <w:abstractNumId w:val="14"/>
  </w:num>
  <w:num w:numId="8">
    <w:abstractNumId w:val="8"/>
  </w:num>
  <w:num w:numId="9">
    <w:abstractNumId w:val="18"/>
  </w:num>
  <w:num w:numId="10">
    <w:abstractNumId w:val="26"/>
  </w:num>
  <w:num w:numId="11">
    <w:abstractNumId w:val="12"/>
  </w:num>
  <w:num w:numId="12">
    <w:abstractNumId w:val="20"/>
  </w:num>
  <w:num w:numId="13">
    <w:abstractNumId w:val="10"/>
  </w:num>
  <w:num w:numId="14">
    <w:abstractNumId w:val="25"/>
  </w:num>
  <w:num w:numId="15">
    <w:abstractNumId w:val="34"/>
  </w:num>
  <w:num w:numId="16">
    <w:abstractNumId w:val="4"/>
  </w:num>
  <w:num w:numId="17">
    <w:abstractNumId w:val="5"/>
  </w:num>
  <w:num w:numId="18">
    <w:abstractNumId w:val="7"/>
  </w:num>
  <w:num w:numId="19">
    <w:abstractNumId w:val="21"/>
  </w:num>
  <w:num w:numId="20">
    <w:abstractNumId w:val="9"/>
  </w:num>
  <w:num w:numId="21">
    <w:abstractNumId w:val="17"/>
  </w:num>
  <w:num w:numId="22">
    <w:abstractNumId w:val="29"/>
  </w:num>
  <w:num w:numId="23">
    <w:abstractNumId w:val="33"/>
  </w:num>
  <w:num w:numId="24">
    <w:abstractNumId w:val="1"/>
  </w:num>
  <w:num w:numId="25">
    <w:abstractNumId w:val="31"/>
  </w:num>
  <w:num w:numId="26">
    <w:abstractNumId w:val="22"/>
  </w:num>
  <w:num w:numId="27">
    <w:abstractNumId w:val="2"/>
  </w:num>
  <w:num w:numId="28">
    <w:abstractNumId w:val="15"/>
  </w:num>
  <w:num w:numId="29">
    <w:abstractNumId w:val="13"/>
  </w:num>
  <w:num w:numId="30">
    <w:abstractNumId w:val="11"/>
  </w:num>
  <w:num w:numId="31">
    <w:abstractNumId w:val="0"/>
  </w:num>
  <w:num w:numId="32">
    <w:abstractNumId w:val="28"/>
  </w:num>
  <w:num w:numId="33">
    <w:abstractNumId w:val="23"/>
  </w:num>
  <w:num w:numId="34">
    <w:abstractNumId w:val="19"/>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B7"/>
    <w:rsid w:val="0000122E"/>
    <w:rsid w:val="0002274A"/>
    <w:rsid w:val="00031216"/>
    <w:rsid w:val="00043285"/>
    <w:rsid w:val="00053F87"/>
    <w:rsid w:val="000925BC"/>
    <w:rsid w:val="00093AE2"/>
    <w:rsid w:val="000A5ADD"/>
    <w:rsid w:val="000B49E8"/>
    <w:rsid w:val="000E0837"/>
    <w:rsid w:val="000E65B2"/>
    <w:rsid w:val="000F0FBF"/>
    <w:rsid w:val="000F1149"/>
    <w:rsid w:val="000F2F95"/>
    <w:rsid w:val="00100276"/>
    <w:rsid w:val="00107ED4"/>
    <w:rsid w:val="00114206"/>
    <w:rsid w:val="0011635A"/>
    <w:rsid w:val="00125974"/>
    <w:rsid w:val="00134C30"/>
    <w:rsid w:val="00135658"/>
    <w:rsid w:val="00142593"/>
    <w:rsid w:val="00143D42"/>
    <w:rsid w:val="00154B71"/>
    <w:rsid w:val="0016277C"/>
    <w:rsid w:val="00166061"/>
    <w:rsid w:val="00172069"/>
    <w:rsid w:val="00172BC2"/>
    <w:rsid w:val="00173B42"/>
    <w:rsid w:val="00185323"/>
    <w:rsid w:val="001977AD"/>
    <w:rsid w:val="001A5C01"/>
    <w:rsid w:val="001B4A1F"/>
    <w:rsid w:val="001C3FC7"/>
    <w:rsid w:val="001E57E4"/>
    <w:rsid w:val="001F214A"/>
    <w:rsid w:val="001F3A25"/>
    <w:rsid w:val="001F4A3B"/>
    <w:rsid w:val="00230BF1"/>
    <w:rsid w:val="0023572E"/>
    <w:rsid w:val="00236508"/>
    <w:rsid w:val="00242472"/>
    <w:rsid w:val="002433AA"/>
    <w:rsid w:val="00261EC2"/>
    <w:rsid w:val="002A00E6"/>
    <w:rsid w:val="002A718C"/>
    <w:rsid w:val="002A7C07"/>
    <w:rsid w:val="002A7C20"/>
    <w:rsid w:val="002B61F7"/>
    <w:rsid w:val="002C52B9"/>
    <w:rsid w:val="002D4F84"/>
    <w:rsid w:val="002E12BF"/>
    <w:rsid w:val="002E2530"/>
    <w:rsid w:val="002E75C2"/>
    <w:rsid w:val="002F007B"/>
    <w:rsid w:val="002F705C"/>
    <w:rsid w:val="00313236"/>
    <w:rsid w:val="003159ED"/>
    <w:rsid w:val="00320808"/>
    <w:rsid w:val="003243BC"/>
    <w:rsid w:val="0032779A"/>
    <w:rsid w:val="00335046"/>
    <w:rsid w:val="003418F6"/>
    <w:rsid w:val="00350B09"/>
    <w:rsid w:val="003526BB"/>
    <w:rsid w:val="00356ACC"/>
    <w:rsid w:val="0036033B"/>
    <w:rsid w:val="00362005"/>
    <w:rsid w:val="0036594B"/>
    <w:rsid w:val="0038094E"/>
    <w:rsid w:val="0039579F"/>
    <w:rsid w:val="003A1F1F"/>
    <w:rsid w:val="003B1354"/>
    <w:rsid w:val="003B5A56"/>
    <w:rsid w:val="003B5D70"/>
    <w:rsid w:val="003C17EF"/>
    <w:rsid w:val="003C31B6"/>
    <w:rsid w:val="003C681D"/>
    <w:rsid w:val="003D02A4"/>
    <w:rsid w:val="003E16F1"/>
    <w:rsid w:val="003E204F"/>
    <w:rsid w:val="003E3518"/>
    <w:rsid w:val="00404997"/>
    <w:rsid w:val="0043042E"/>
    <w:rsid w:val="004307A7"/>
    <w:rsid w:val="00437F40"/>
    <w:rsid w:val="00446ED2"/>
    <w:rsid w:val="00455425"/>
    <w:rsid w:val="00462DBA"/>
    <w:rsid w:val="00472336"/>
    <w:rsid w:val="00481079"/>
    <w:rsid w:val="00487857"/>
    <w:rsid w:val="004A6A81"/>
    <w:rsid w:val="004A72E0"/>
    <w:rsid w:val="004B4BA0"/>
    <w:rsid w:val="004B6C78"/>
    <w:rsid w:val="004C0D53"/>
    <w:rsid w:val="004C39A7"/>
    <w:rsid w:val="004C58D6"/>
    <w:rsid w:val="004D02D4"/>
    <w:rsid w:val="004D7082"/>
    <w:rsid w:val="004F06A4"/>
    <w:rsid w:val="0053350D"/>
    <w:rsid w:val="00547A25"/>
    <w:rsid w:val="00551C9D"/>
    <w:rsid w:val="005574F7"/>
    <w:rsid w:val="00562BEA"/>
    <w:rsid w:val="005642EA"/>
    <w:rsid w:val="00572620"/>
    <w:rsid w:val="00573A53"/>
    <w:rsid w:val="0058193A"/>
    <w:rsid w:val="00582EB8"/>
    <w:rsid w:val="0059594A"/>
    <w:rsid w:val="005A5DEF"/>
    <w:rsid w:val="005B45A7"/>
    <w:rsid w:val="005D1C0F"/>
    <w:rsid w:val="005D3F2C"/>
    <w:rsid w:val="005E01AF"/>
    <w:rsid w:val="005F3829"/>
    <w:rsid w:val="005F67DF"/>
    <w:rsid w:val="006021B4"/>
    <w:rsid w:val="00606113"/>
    <w:rsid w:val="00640A2F"/>
    <w:rsid w:val="006440F3"/>
    <w:rsid w:val="00661C2A"/>
    <w:rsid w:val="006773C1"/>
    <w:rsid w:val="00687864"/>
    <w:rsid w:val="00690DE8"/>
    <w:rsid w:val="00692201"/>
    <w:rsid w:val="0069253F"/>
    <w:rsid w:val="00694AFC"/>
    <w:rsid w:val="006A0838"/>
    <w:rsid w:val="006A0D76"/>
    <w:rsid w:val="006A311A"/>
    <w:rsid w:val="006B058F"/>
    <w:rsid w:val="006B1CE4"/>
    <w:rsid w:val="006B5A4C"/>
    <w:rsid w:val="006C745D"/>
    <w:rsid w:val="006D199A"/>
    <w:rsid w:val="006D1AD6"/>
    <w:rsid w:val="006E69DC"/>
    <w:rsid w:val="00707645"/>
    <w:rsid w:val="00721CC3"/>
    <w:rsid w:val="007226DC"/>
    <w:rsid w:val="00731BCB"/>
    <w:rsid w:val="00735738"/>
    <w:rsid w:val="00753BD5"/>
    <w:rsid w:val="0075469D"/>
    <w:rsid w:val="00763050"/>
    <w:rsid w:val="00764864"/>
    <w:rsid w:val="00765060"/>
    <w:rsid w:val="00770CD8"/>
    <w:rsid w:val="00773390"/>
    <w:rsid w:val="00780233"/>
    <w:rsid w:val="007845F7"/>
    <w:rsid w:val="00786230"/>
    <w:rsid w:val="007932FF"/>
    <w:rsid w:val="00796DF1"/>
    <w:rsid w:val="007A2570"/>
    <w:rsid w:val="007A681E"/>
    <w:rsid w:val="007A6ED3"/>
    <w:rsid w:val="007B1C5E"/>
    <w:rsid w:val="007B2456"/>
    <w:rsid w:val="007C1C0C"/>
    <w:rsid w:val="007C50AB"/>
    <w:rsid w:val="007E52A7"/>
    <w:rsid w:val="007E7C8B"/>
    <w:rsid w:val="007F2A89"/>
    <w:rsid w:val="008008EE"/>
    <w:rsid w:val="00803844"/>
    <w:rsid w:val="00827B8C"/>
    <w:rsid w:val="0083224D"/>
    <w:rsid w:val="00832506"/>
    <w:rsid w:val="008477A3"/>
    <w:rsid w:val="00847D43"/>
    <w:rsid w:val="00851D7D"/>
    <w:rsid w:val="00853848"/>
    <w:rsid w:val="00854C9D"/>
    <w:rsid w:val="00887934"/>
    <w:rsid w:val="008A2D0C"/>
    <w:rsid w:val="008A4BBC"/>
    <w:rsid w:val="008B162A"/>
    <w:rsid w:val="008B5E04"/>
    <w:rsid w:val="008B64D0"/>
    <w:rsid w:val="008C1EB4"/>
    <w:rsid w:val="008D5D89"/>
    <w:rsid w:val="00901192"/>
    <w:rsid w:val="009069A8"/>
    <w:rsid w:val="00913ED7"/>
    <w:rsid w:val="00924561"/>
    <w:rsid w:val="00926D50"/>
    <w:rsid w:val="00931D09"/>
    <w:rsid w:val="00950D0B"/>
    <w:rsid w:val="00951087"/>
    <w:rsid w:val="00960CD1"/>
    <w:rsid w:val="00981AA2"/>
    <w:rsid w:val="009859C0"/>
    <w:rsid w:val="00995424"/>
    <w:rsid w:val="009A155E"/>
    <w:rsid w:val="009B1B39"/>
    <w:rsid w:val="009B6291"/>
    <w:rsid w:val="009C1415"/>
    <w:rsid w:val="009D6302"/>
    <w:rsid w:val="009E37A0"/>
    <w:rsid w:val="009E5171"/>
    <w:rsid w:val="009E7D8E"/>
    <w:rsid w:val="009F5564"/>
    <w:rsid w:val="00A01657"/>
    <w:rsid w:val="00A01EB7"/>
    <w:rsid w:val="00A0616B"/>
    <w:rsid w:val="00A14B07"/>
    <w:rsid w:val="00A15CA5"/>
    <w:rsid w:val="00A33470"/>
    <w:rsid w:val="00A40B70"/>
    <w:rsid w:val="00A60275"/>
    <w:rsid w:val="00A662E8"/>
    <w:rsid w:val="00A66E73"/>
    <w:rsid w:val="00A8027D"/>
    <w:rsid w:val="00A9080B"/>
    <w:rsid w:val="00AA0F0D"/>
    <w:rsid w:val="00AA3E2A"/>
    <w:rsid w:val="00AB2451"/>
    <w:rsid w:val="00AD6E80"/>
    <w:rsid w:val="00AE3D77"/>
    <w:rsid w:val="00AE6DAA"/>
    <w:rsid w:val="00AF1519"/>
    <w:rsid w:val="00B007BB"/>
    <w:rsid w:val="00B074C6"/>
    <w:rsid w:val="00B134EE"/>
    <w:rsid w:val="00B22BA8"/>
    <w:rsid w:val="00B253EC"/>
    <w:rsid w:val="00B35050"/>
    <w:rsid w:val="00B434C0"/>
    <w:rsid w:val="00B539D9"/>
    <w:rsid w:val="00B56A9C"/>
    <w:rsid w:val="00B61A12"/>
    <w:rsid w:val="00B656A2"/>
    <w:rsid w:val="00BB702A"/>
    <w:rsid w:val="00BC196C"/>
    <w:rsid w:val="00BC280F"/>
    <w:rsid w:val="00BD6164"/>
    <w:rsid w:val="00BF6B32"/>
    <w:rsid w:val="00BF731B"/>
    <w:rsid w:val="00BF7F71"/>
    <w:rsid w:val="00C02C8A"/>
    <w:rsid w:val="00C14E45"/>
    <w:rsid w:val="00C17FF4"/>
    <w:rsid w:val="00C36C47"/>
    <w:rsid w:val="00C45A82"/>
    <w:rsid w:val="00C45D21"/>
    <w:rsid w:val="00C5447E"/>
    <w:rsid w:val="00C719BF"/>
    <w:rsid w:val="00C77932"/>
    <w:rsid w:val="00C813E1"/>
    <w:rsid w:val="00C90356"/>
    <w:rsid w:val="00C9239D"/>
    <w:rsid w:val="00CA2551"/>
    <w:rsid w:val="00CA75FA"/>
    <w:rsid w:val="00CA7B32"/>
    <w:rsid w:val="00CB30CC"/>
    <w:rsid w:val="00CB6E0B"/>
    <w:rsid w:val="00CC040C"/>
    <w:rsid w:val="00CC1004"/>
    <w:rsid w:val="00CC3A92"/>
    <w:rsid w:val="00CC3E86"/>
    <w:rsid w:val="00CD777A"/>
    <w:rsid w:val="00CD79BC"/>
    <w:rsid w:val="00CE26B2"/>
    <w:rsid w:val="00CE4338"/>
    <w:rsid w:val="00CF3D1A"/>
    <w:rsid w:val="00CF7022"/>
    <w:rsid w:val="00D03077"/>
    <w:rsid w:val="00D032F5"/>
    <w:rsid w:val="00D03CD9"/>
    <w:rsid w:val="00D040D7"/>
    <w:rsid w:val="00D102B8"/>
    <w:rsid w:val="00D10B3F"/>
    <w:rsid w:val="00D14777"/>
    <w:rsid w:val="00D3045A"/>
    <w:rsid w:val="00D32084"/>
    <w:rsid w:val="00D371C3"/>
    <w:rsid w:val="00D53E1C"/>
    <w:rsid w:val="00D5759E"/>
    <w:rsid w:val="00D622C6"/>
    <w:rsid w:val="00D63EE3"/>
    <w:rsid w:val="00D71BE5"/>
    <w:rsid w:val="00D71BF6"/>
    <w:rsid w:val="00D85141"/>
    <w:rsid w:val="00DC0445"/>
    <w:rsid w:val="00DC69B2"/>
    <w:rsid w:val="00DD0410"/>
    <w:rsid w:val="00DD4369"/>
    <w:rsid w:val="00DF233F"/>
    <w:rsid w:val="00E17984"/>
    <w:rsid w:val="00E21133"/>
    <w:rsid w:val="00E22ABA"/>
    <w:rsid w:val="00E3006C"/>
    <w:rsid w:val="00E32A27"/>
    <w:rsid w:val="00E44859"/>
    <w:rsid w:val="00E50F81"/>
    <w:rsid w:val="00E51872"/>
    <w:rsid w:val="00E5296F"/>
    <w:rsid w:val="00E53689"/>
    <w:rsid w:val="00E53A94"/>
    <w:rsid w:val="00E60FD3"/>
    <w:rsid w:val="00E63505"/>
    <w:rsid w:val="00E70CCE"/>
    <w:rsid w:val="00E80304"/>
    <w:rsid w:val="00EA7935"/>
    <w:rsid w:val="00EB5FE8"/>
    <w:rsid w:val="00EC2768"/>
    <w:rsid w:val="00EE01D3"/>
    <w:rsid w:val="00EE031D"/>
    <w:rsid w:val="00F01751"/>
    <w:rsid w:val="00F0502F"/>
    <w:rsid w:val="00F1637C"/>
    <w:rsid w:val="00F17A4B"/>
    <w:rsid w:val="00F17EAF"/>
    <w:rsid w:val="00F22745"/>
    <w:rsid w:val="00F2421B"/>
    <w:rsid w:val="00F32709"/>
    <w:rsid w:val="00F3339F"/>
    <w:rsid w:val="00F350D0"/>
    <w:rsid w:val="00F425D6"/>
    <w:rsid w:val="00F46BC1"/>
    <w:rsid w:val="00F67FA5"/>
    <w:rsid w:val="00F83293"/>
    <w:rsid w:val="00F90F4F"/>
    <w:rsid w:val="00FA02E9"/>
    <w:rsid w:val="00FA4780"/>
    <w:rsid w:val="00FB26A6"/>
    <w:rsid w:val="00FB652F"/>
    <w:rsid w:val="00FC5BB9"/>
    <w:rsid w:val="00FD166F"/>
    <w:rsid w:val="00FD2D33"/>
    <w:rsid w:val="00FE013A"/>
    <w:rsid w:val="00FE17B3"/>
    <w:rsid w:val="00FE3534"/>
    <w:rsid w:val="00FE51AF"/>
    <w:rsid w:val="00FF40CC"/>
    <w:rsid w:val="00FF554A"/>
    <w:rsid w:val="00FF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rFonts w:eastAsia="MS Mincho"/>
      <w:b/>
      <w:bCs/>
      <w:sz w:val="22"/>
      <w:szCs w:val="22"/>
      <w:lang w:eastAsia="ja-JP"/>
    </w:rPr>
  </w:style>
  <w:style w:type="paragraph" w:styleId="2">
    <w:name w:val="heading 2"/>
    <w:basedOn w:val="a"/>
    <w:next w:val="a"/>
    <w:link w:val="20"/>
    <w:uiPriority w:val="9"/>
    <w:qFormat/>
    <w:pPr>
      <w:keepNext/>
      <w:outlineLvl w:val="1"/>
    </w:pPr>
    <w:rPr>
      <w:rFonts w:eastAsia="MS Mincho"/>
      <w:b/>
      <w:bCs/>
      <w:color w:val="000000"/>
      <w:lang w:eastAsia="ja-JP"/>
    </w:rPr>
  </w:style>
  <w:style w:type="paragraph" w:styleId="3">
    <w:name w:val="heading 3"/>
    <w:basedOn w:val="a"/>
    <w:next w:val="a"/>
    <w:link w:val="30"/>
    <w:uiPriority w:val="9"/>
    <w:qFormat/>
    <w:pPr>
      <w:keepNext/>
      <w:jc w:val="center"/>
      <w:outlineLvl w:val="2"/>
    </w:pPr>
    <w:rPr>
      <w:b/>
      <w:color w:val="FF0000"/>
      <w:sz w:val="22"/>
      <w:szCs w:val="22"/>
    </w:rPr>
  </w:style>
  <w:style w:type="paragraph" w:styleId="4">
    <w:name w:val="heading 4"/>
    <w:basedOn w:val="a"/>
    <w:next w:val="a"/>
    <w:link w:val="40"/>
    <w:uiPriority w:val="9"/>
    <w:semiHidden/>
    <w:unhideWhenUsed/>
    <w:qFormat/>
    <w:rsid w:val="002A00E6"/>
    <w:pPr>
      <w:keepNext/>
      <w:spacing w:before="240" w:after="60"/>
      <w:outlineLvl w:val="3"/>
    </w:pPr>
    <w:rPr>
      <w:rFonts w:ascii="Calibri" w:hAnsi="Calibri"/>
      <w:b/>
      <w:bCs/>
      <w:sz w:val="28"/>
      <w:szCs w:val="28"/>
    </w:rPr>
  </w:style>
  <w:style w:type="paragraph" w:styleId="7">
    <w:name w:val="heading 7"/>
    <w:basedOn w:val="a"/>
    <w:next w:val="a"/>
    <w:qFormat/>
    <w:pPr>
      <w:keepNext/>
      <w:widowControl w:val="0"/>
      <w:autoSpaceDE w:val="0"/>
      <w:autoSpaceDN w:val="0"/>
      <w:adjustRightInd w:val="0"/>
      <w:jc w:val="center"/>
      <w:outlineLvl w:val="6"/>
    </w:pPr>
    <w:rPr>
      <w:rFonts w:ascii="Times New Roman CYR" w:hAnsi="Times New Roman CYR" w:cs="Times New Roman CY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style>
  <w:style w:type="paragraph" w:styleId="a4">
    <w:name w:val="header"/>
    <w:basedOn w:val="a"/>
    <w:semiHidden/>
    <w:pPr>
      <w:tabs>
        <w:tab w:val="center" w:pos="4677"/>
        <w:tab w:val="right" w:pos="9355"/>
      </w:tabs>
    </w:pPr>
  </w:style>
  <w:style w:type="paragraph" w:styleId="a5">
    <w:name w:val="footer"/>
    <w:basedOn w:val="a"/>
    <w:semiHidden/>
    <w:pPr>
      <w:tabs>
        <w:tab w:val="center" w:pos="4819"/>
        <w:tab w:val="right" w:pos="9639"/>
      </w:tabs>
    </w:pPr>
    <w:rPr>
      <w:lang w:val="uk-UA" w:eastAsia="uk-UA"/>
    </w:rPr>
  </w:style>
  <w:style w:type="paragraph" w:styleId="a6">
    <w:name w:val="Title"/>
    <w:basedOn w:val="a"/>
    <w:qFormat/>
    <w:pPr>
      <w:widowControl w:val="0"/>
      <w:autoSpaceDE w:val="0"/>
      <w:autoSpaceDN w:val="0"/>
      <w:adjustRightInd w:val="0"/>
      <w:jc w:val="center"/>
      <w:outlineLvl w:val="0"/>
    </w:pPr>
    <w:rPr>
      <w:rFonts w:ascii="Times New Roman CYR" w:hAnsi="Times New Roman CYR" w:cs="Times New Roman CYR"/>
      <w:b/>
      <w:bCs/>
      <w:sz w:val="44"/>
      <w:szCs w:val="44"/>
      <w:lang w:val="uk-UA"/>
    </w:rPr>
  </w:style>
  <w:style w:type="paragraph" w:styleId="a7">
    <w:name w:val="Body Text"/>
    <w:basedOn w:val="a"/>
    <w:link w:val="a8"/>
    <w:semiHidden/>
    <w:pPr>
      <w:jc w:val="both"/>
    </w:pPr>
    <w:rPr>
      <w:sz w:val="26"/>
      <w:lang w:val="uk-UA"/>
    </w:rPr>
  </w:style>
  <w:style w:type="paragraph" w:styleId="a9">
    <w:name w:val="Body Text Indent"/>
    <w:basedOn w:val="a"/>
    <w:semiHidden/>
    <w:pPr>
      <w:widowControl w:val="0"/>
      <w:autoSpaceDE w:val="0"/>
      <w:autoSpaceDN w:val="0"/>
      <w:adjustRightInd w:val="0"/>
      <w:ind w:right="22"/>
      <w:jc w:val="both"/>
      <w:outlineLvl w:val="0"/>
    </w:pPr>
    <w:rPr>
      <w:rFonts w:ascii="Times New Roman CYR" w:hAnsi="Times New Roman CYR"/>
      <w:b/>
      <w:bCs/>
      <w:lang w:val="uk-UA"/>
    </w:rPr>
  </w:style>
  <w:style w:type="paragraph" w:styleId="21">
    <w:name w:val="Body Text 2"/>
    <w:basedOn w:val="a"/>
    <w:semiHidden/>
    <w:rPr>
      <w:u w:val="single"/>
      <w:lang w:val="uk-UA"/>
    </w:rPr>
  </w:style>
  <w:style w:type="paragraph" w:styleId="31">
    <w:name w:val="Body Text 3"/>
    <w:basedOn w:val="a"/>
    <w:link w:val="32"/>
    <w:semiHidden/>
    <w:rPr>
      <w:color w:val="FF0000"/>
      <w:lang w:val="uk-UA"/>
    </w:rPr>
  </w:style>
  <w:style w:type="paragraph" w:styleId="22">
    <w:name w:val="Body Text Indent 2"/>
    <w:basedOn w:val="a"/>
    <w:semiHidden/>
    <w:pPr>
      <w:ind w:firstLine="731"/>
    </w:pPr>
  </w:style>
  <w:style w:type="paragraph" w:styleId="33">
    <w:name w:val="Body Text Indent 3"/>
    <w:basedOn w:val="a"/>
    <w:semiHidden/>
    <w:pPr>
      <w:ind w:firstLine="730"/>
    </w:pPr>
    <w:rPr>
      <w:lang w:val="uk-UA"/>
    </w:rPr>
  </w:style>
  <w:style w:type="paragraph" w:styleId="aa">
    <w:name w:val="Balloon Text"/>
    <w:basedOn w:val="a"/>
    <w:link w:val="ab"/>
    <w:uiPriority w:val="99"/>
    <w:rPr>
      <w:rFonts w:ascii="Tahoma" w:hAnsi="Tahoma" w:cs="Tahoma"/>
      <w:sz w:val="16"/>
      <w:szCs w:val="16"/>
      <w:lang w:val="uk-UA" w:eastAsia="uk-UA"/>
    </w:rPr>
  </w:style>
  <w:style w:type="paragraph" w:customStyle="1" w:styleId="WW-3">
    <w:name w:val="WW-Основной текст с отступом 3"/>
    <w:basedOn w:val="a"/>
    <w:pPr>
      <w:suppressAutoHyphens/>
      <w:ind w:firstLine="567"/>
      <w:jc w:val="both"/>
    </w:pPr>
    <w:rPr>
      <w:szCs w:val="20"/>
      <w:lang w:eastAsia="ar-SA"/>
    </w:rPr>
  </w:style>
  <w:style w:type="character" w:customStyle="1" w:styleId="ac">
    <w:name w:val="Нижний колонтитул Знак"/>
    <w:rPr>
      <w:rFonts w:eastAsia="Times New Roman"/>
      <w:sz w:val="24"/>
      <w:szCs w:val="24"/>
      <w:lang w:val="uk-UA" w:eastAsia="uk-UA"/>
    </w:rPr>
  </w:style>
  <w:style w:type="character" w:styleId="ad">
    <w:name w:val="page number"/>
    <w:basedOn w:val="a0"/>
    <w:semiHidden/>
  </w:style>
  <w:style w:type="character" w:styleId="ae">
    <w:name w:val="Hyperlink"/>
    <w:uiPriority w:val="99"/>
    <w:unhideWhenUsed/>
    <w:rsid w:val="00A01EB7"/>
    <w:rPr>
      <w:color w:val="0000FF"/>
      <w:u w:val="single"/>
    </w:rPr>
  </w:style>
  <w:style w:type="paragraph" w:styleId="af">
    <w:name w:val="List Paragraph"/>
    <w:basedOn w:val="a"/>
    <w:uiPriority w:val="34"/>
    <w:qFormat/>
    <w:rsid w:val="00B56A9C"/>
    <w:pPr>
      <w:ind w:left="720"/>
      <w:contextualSpacing/>
    </w:pPr>
    <w:rPr>
      <w:lang w:val="uk-UA"/>
    </w:rPr>
  </w:style>
  <w:style w:type="character" w:customStyle="1" w:styleId="longtext">
    <w:name w:val="long_text"/>
    <w:rsid w:val="00B56A9C"/>
  </w:style>
  <w:style w:type="character" w:customStyle="1" w:styleId="a8">
    <w:name w:val="Основной текст Знак"/>
    <w:link w:val="a7"/>
    <w:semiHidden/>
    <w:rsid w:val="00D71BF6"/>
    <w:rPr>
      <w:sz w:val="26"/>
      <w:szCs w:val="24"/>
      <w:lang w:val="uk-UA"/>
    </w:rPr>
  </w:style>
  <w:style w:type="character" w:customStyle="1" w:styleId="32">
    <w:name w:val="Основной текст 3 Знак"/>
    <w:link w:val="31"/>
    <w:semiHidden/>
    <w:rsid w:val="00D71BF6"/>
    <w:rPr>
      <w:color w:val="FF0000"/>
      <w:sz w:val="24"/>
      <w:szCs w:val="24"/>
      <w:lang w:val="uk-UA"/>
    </w:rPr>
  </w:style>
  <w:style w:type="character" w:customStyle="1" w:styleId="40">
    <w:name w:val="Заголовок 4 Знак"/>
    <w:link w:val="4"/>
    <w:uiPriority w:val="9"/>
    <w:semiHidden/>
    <w:rsid w:val="002A00E6"/>
    <w:rPr>
      <w:rFonts w:ascii="Calibri" w:eastAsia="Times New Roman" w:hAnsi="Calibri" w:cs="Times New Roman"/>
      <w:b/>
      <w:bCs/>
      <w:sz w:val="28"/>
      <w:szCs w:val="28"/>
    </w:rPr>
  </w:style>
  <w:style w:type="character" w:customStyle="1" w:styleId="10">
    <w:name w:val="Заголовок 1 Знак"/>
    <w:link w:val="1"/>
    <w:uiPriority w:val="9"/>
    <w:rsid w:val="002A00E6"/>
    <w:rPr>
      <w:rFonts w:eastAsia="MS Mincho"/>
      <w:b/>
      <w:bCs/>
      <w:sz w:val="22"/>
      <w:szCs w:val="22"/>
      <w:lang w:eastAsia="ja-JP"/>
    </w:rPr>
  </w:style>
  <w:style w:type="table" w:styleId="af0">
    <w:name w:val="Table Grid"/>
    <w:basedOn w:val="a1"/>
    <w:uiPriority w:val="59"/>
    <w:rsid w:val="00362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6440F3"/>
    <w:rPr>
      <w:sz w:val="24"/>
      <w:szCs w:val="24"/>
    </w:rPr>
  </w:style>
  <w:style w:type="numbering" w:customStyle="1" w:styleId="11">
    <w:name w:val="Нет списка1"/>
    <w:next w:val="a2"/>
    <w:uiPriority w:val="99"/>
    <w:semiHidden/>
    <w:unhideWhenUsed/>
    <w:rsid w:val="0032779A"/>
  </w:style>
  <w:style w:type="character" w:customStyle="1" w:styleId="ptxt2">
    <w:name w:val="p_txt2"/>
    <w:basedOn w:val="a0"/>
    <w:rsid w:val="0032779A"/>
  </w:style>
  <w:style w:type="character" w:styleId="af2">
    <w:name w:val="Strong"/>
    <w:basedOn w:val="a0"/>
    <w:uiPriority w:val="22"/>
    <w:qFormat/>
    <w:rsid w:val="0032779A"/>
    <w:rPr>
      <w:b/>
      <w:bCs/>
    </w:rPr>
  </w:style>
  <w:style w:type="character" w:customStyle="1" w:styleId="hps">
    <w:name w:val="hps"/>
    <w:basedOn w:val="a0"/>
    <w:rsid w:val="0032779A"/>
  </w:style>
  <w:style w:type="character" w:customStyle="1" w:styleId="atn">
    <w:name w:val="atn"/>
    <w:basedOn w:val="a0"/>
    <w:rsid w:val="0032779A"/>
  </w:style>
  <w:style w:type="character" w:customStyle="1" w:styleId="30">
    <w:name w:val="Заголовок 3 Знак"/>
    <w:basedOn w:val="a0"/>
    <w:link w:val="3"/>
    <w:uiPriority w:val="9"/>
    <w:rsid w:val="0032779A"/>
    <w:rPr>
      <w:b/>
      <w:color w:val="FF0000"/>
      <w:sz w:val="22"/>
      <w:szCs w:val="22"/>
    </w:rPr>
  </w:style>
  <w:style w:type="character" w:customStyle="1" w:styleId="20">
    <w:name w:val="Заголовок 2 Знак"/>
    <w:basedOn w:val="a0"/>
    <w:link w:val="2"/>
    <w:uiPriority w:val="9"/>
    <w:rsid w:val="0032779A"/>
    <w:rPr>
      <w:rFonts w:eastAsia="MS Mincho"/>
      <w:b/>
      <w:bCs/>
      <w:color w:val="000000"/>
      <w:sz w:val="24"/>
      <w:szCs w:val="24"/>
      <w:lang w:eastAsia="ja-JP"/>
    </w:rPr>
  </w:style>
  <w:style w:type="character" w:customStyle="1" w:styleId="pt-i">
    <w:name w:val="pt-i"/>
    <w:basedOn w:val="a0"/>
    <w:rsid w:val="0032779A"/>
  </w:style>
  <w:style w:type="character" w:customStyle="1" w:styleId="g-hdn">
    <w:name w:val="g-hdn"/>
    <w:basedOn w:val="a0"/>
    <w:rsid w:val="0032779A"/>
  </w:style>
  <w:style w:type="character" w:customStyle="1" w:styleId="ab">
    <w:name w:val="Текст выноски Знак"/>
    <w:basedOn w:val="a0"/>
    <w:link w:val="aa"/>
    <w:uiPriority w:val="99"/>
    <w:rsid w:val="0032779A"/>
    <w:rPr>
      <w:rFonts w:ascii="Tahoma" w:hAnsi="Tahoma" w:cs="Tahoma"/>
      <w:sz w:val="16"/>
      <w:szCs w:val="16"/>
      <w:lang w:val="uk-UA" w:eastAsia="uk-UA"/>
    </w:rPr>
  </w:style>
  <w:style w:type="character" w:customStyle="1" w:styleId="shorttext">
    <w:name w:val="short_text"/>
    <w:basedOn w:val="a0"/>
    <w:rsid w:val="0032779A"/>
  </w:style>
  <w:style w:type="character" w:customStyle="1" w:styleId="prog-disc-icn">
    <w:name w:val="prog-disc-icn"/>
    <w:basedOn w:val="a0"/>
    <w:rsid w:val="0032779A"/>
  </w:style>
  <w:style w:type="character" w:customStyle="1" w:styleId="productname">
    <w:name w:val="productname"/>
    <w:basedOn w:val="a0"/>
    <w:rsid w:val="0032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rFonts w:eastAsia="MS Mincho"/>
      <w:b/>
      <w:bCs/>
      <w:sz w:val="22"/>
      <w:szCs w:val="22"/>
      <w:lang w:eastAsia="ja-JP"/>
    </w:rPr>
  </w:style>
  <w:style w:type="paragraph" w:styleId="2">
    <w:name w:val="heading 2"/>
    <w:basedOn w:val="a"/>
    <w:next w:val="a"/>
    <w:link w:val="20"/>
    <w:uiPriority w:val="9"/>
    <w:qFormat/>
    <w:pPr>
      <w:keepNext/>
      <w:outlineLvl w:val="1"/>
    </w:pPr>
    <w:rPr>
      <w:rFonts w:eastAsia="MS Mincho"/>
      <w:b/>
      <w:bCs/>
      <w:color w:val="000000"/>
      <w:lang w:eastAsia="ja-JP"/>
    </w:rPr>
  </w:style>
  <w:style w:type="paragraph" w:styleId="3">
    <w:name w:val="heading 3"/>
    <w:basedOn w:val="a"/>
    <w:next w:val="a"/>
    <w:link w:val="30"/>
    <w:uiPriority w:val="9"/>
    <w:qFormat/>
    <w:pPr>
      <w:keepNext/>
      <w:jc w:val="center"/>
      <w:outlineLvl w:val="2"/>
    </w:pPr>
    <w:rPr>
      <w:b/>
      <w:color w:val="FF0000"/>
      <w:sz w:val="22"/>
      <w:szCs w:val="22"/>
    </w:rPr>
  </w:style>
  <w:style w:type="paragraph" w:styleId="4">
    <w:name w:val="heading 4"/>
    <w:basedOn w:val="a"/>
    <w:next w:val="a"/>
    <w:link w:val="40"/>
    <w:uiPriority w:val="9"/>
    <w:semiHidden/>
    <w:unhideWhenUsed/>
    <w:qFormat/>
    <w:rsid w:val="002A00E6"/>
    <w:pPr>
      <w:keepNext/>
      <w:spacing w:before="240" w:after="60"/>
      <w:outlineLvl w:val="3"/>
    </w:pPr>
    <w:rPr>
      <w:rFonts w:ascii="Calibri" w:hAnsi="Calibri"/>
      <w:b/>
      <w:bCs/>
      <w:sz w:val="28"/>
      <w:szCs w:val="28"/>
    </w:rPr>
  </w:style>
  <w:style w:type="paragraph" w:styleId="7">
    <w:name w:val="heading 7"/>
    <w:basedOn w:val="a"/>
    <w:next w:val="a"/>
    <w:qFormat/>
    <w:pPr>
      <w:keepNext/>
      <w:widowControl w:val="0"/>
      <w:autoSpaceDE w:val="0"/>
      <w:autoSpaceDN w:val="0"/>
      <w:adjustRightInd w:val="0"/>
      <w:jc w:val="center"/>
      <w:outlineLvl w:val="6"/>
    </w:pPr>
    <w:rPr>
      <w:rFonts w:ascii="Times New Roman CYR" w:hAnsi="Times New Roman CYR" w:cs="Times New Roman CY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style>
  <w:style w:type="paragraph" w:styleId="a4">
    <w:name w:val="header"/>
    <w:basedOn w:val="a"/>
    <w:semiHidden/>
    <w:pPr>
      <w:tabs>
        <w:tab w:val="center" w:pos="4677"/>
        <w:tab w:val="right" w:pos="9355"/>
      </w:tabs>
    </w:pPr>
  </w:style>
  <w:style w:type="paragraph" w:styleId="a5">
    <w:name w:val="footer"/>
    <w:basedOn w:val="a"/>
    <w:semiHidden/>
    <w:pPr>
      <w:tabs>
        <w:tab w:val="center" w:pos="4819"/>
        <w:tab w:val="right" w:pos="9639"/>
      </w:tabs>
    </w:pPr>
    <w:rPr>
      <w:lang w:val="uk-UA" w:eastAsia="uk-UA"/>
    </w:rPr>
  </w:style>
  <w:style w:type="paragraph" w:styleId="a6">
    <w:name w:val="Title"/>
    <w:basedOn w:val="a"/>
    <w:qFormat/>
    <w:pPr>
      <w:widowControl w:val="0"/>
      <w:autoSpaceDE w:val="0"/>
      <w:autoSpaceDN w:val="0"/>
      <w:adjustRightInd w:val="0"/>
      <w:jc w:val="center"/>
      <w:outlineLvl w:val="0"/>
    </w:pPr>
    <w:rPr>
      <w:rFonts w:ascii="Times New Roman CYR" w:hAnsi="Times New Roman CYR" w:cs="Times New Roman CYR"/>
      <w:b/>
      <w:bCs/>
      <w:sz w:val="44"/>
      <w:szCs w:val="44"/>
      <w:lang w:val="uk-UA"/>
    </w:rPr>
  </w:style>
  <w:style w:type="paragraph" w:styleId="a7">
    <w:name w:val="Body Text"/>
    <w:basedOn w:val="a"/>
    <w:link w:val="a8"/>
    <w:semiHidden/>
    <w:pPr>
      <w:jc w:val="both"/>
    </w:pPr>
    <w:rPr>
      <w:sz w:val="26"/>
      <w:lang w:val="uk-UA"/>
    </w:rPr>
  </w:style>
  <w:style w:type="paragraph" w:styleId="a9">
    <w:name w:val="Body Text Indent"/>
    <w:basedOn w:val="a"/>
    <w:semiHidden/>
    <w:pPr>
      <w:widowControl w:val="0"/>
      <w:autoSpaceDE w:val="0"/>
      <w:autoSpaceDN w:val="0"/>
      <w:adjustRightInd w:val="0"/>
      <w:ind w:right="22"/>
      <w:jc w:val="both"/>
      <w:outlineLvl w:val="0"/>
    </w:pPr>
    <w:rPr>
      <w:rFonts w:ascii="Times New Roman CYR" w:hAnsi="Times New Roman CYR"/>
      <w:b/>
      <w:bCs/>
      <w:lang w:val="uk-UA"/>
    </w:rPr>
  </w:style>
  <w:style w:type="paragraph" w:styleId="21">
    <w:name w:val="Body Text 2"/>
    <w:basedOn w:val="a"/>
    <w:semiHidden/>
    <w:rPr>
      <w:u w:val="single"/>
      <w:lang w:val="uk-UA"/>
    </w:rPr>
  </w:style>
  <w:style w:type="paragraph" w:styleId="31">
    <w:name w:val="Body Text 3"/>
    <w:basedOn w:val="a"/>
    <w:link w:val="32"/>
    <w:semiHidden/>
    <w:rPr>
      <w:color w:val="FF0000"/>
      <w:lang w:val="uk-UA"/>
    </w:rPr>
  </w:style>
  <w:style w:type="paragraph" w:styleId="22">
    <w:name w:val="Body Text Indent 2"/>
    <w:basedOn w:val="a"/>
    <w:semiHidden/>
    <w:pPr>
      <w:ind w:firstLine="731"/>
    </w:pPr>
  </w:style>
  <w:style w:type="paragraph" w:styleId="33">
    <w:name w:val="Body Text Indent 3"/>
    <w:basedOn w:val="a"/>
    <w:semiHidden/>
    <w:pPr>
      <w:ind w:firstLine="730"/>
    </w:pPr>
    <w:rPr>
      <w:lang w:val="uk-UA"/>
    </w:rPr>
  </w:style>
  <w:style w:type="paragraph" w:styleId="aa">
    <w:name w:val="Balloon Text"/>
    <w:basedOn w:val="a"/>
    <w:link w:val="ab"/>
    <w:uiPriority w:val="99"/>
    <w:rPr>
      <w:rFonts w:ascii="Tahoma" w:hAnsi="Tahoma" w:cs="Tahoma"/>
      <w:sz w:val="16"/>
      <w:szCs w:val="16"/>
      <w:lang w:val="uk-UA" w:eastAsia="uk-UA"/>
    </w:rPr>
  </w:style>
  <w:style w:type="paragraph" w:customStyle="1" w:styleId="WW-3">
    <w:name w:val="WW-Основной текст с отступом 3"/>
    <w:basedOn w:val="a"/>
    <w:pPr>
      <w:suppressAutoHyphens/>
      <w:ind w:firstLine="567"/>
      <w:jc w:val="both"/>
    </w:pPr>
    <w:rPr>
      <w:szCs w:val="20"/>
      <w:lang w:eastAsia="ar-SA"/>
    </w:rPr>
  </w:style>
  <w:style w:type="character" w:customStyle="1" w:styleId="ac">
    <w:name w:val="Нижний колонтитул Знак"/>
    <w:rPr>
      <w:rFonts w:eastAsia="Times New Roman"/>
      <w:sz w:val="24"/>
      <w:szCs w:val="24"/>
      <w:lang w:val="uk-UA" w:eastAsia="uk-UA"/>
    </w:rPr>
  </w:style>
  <w:style w:type="character" w:styleId="ad">
    <w:name w:val="page number"/>
    <w:basedOn w:val="a0"/>
    <w:semiHidden/>
  </w:style>
  <w:style w:type="character" w:styleId="ae">
    <w:name w:val="Hyperlink"/>
    <w:uiPriority w:val="99"/>
    <w:unhideWhenUsed/>
    <w:rsid w:val="00A01EB7"/>
    <w:rPr>
      <w:color w:val="0000FF"/>
      <w:u w:val="single"/>
    </w:rPr>
  </w:style>
  <w:style w:type="paragraph" w:styleId="af">
    <w:name w:val="List Paragraph"/>
    <w:basedOn w:val="a"/>
    <w:uiPriority w:val="34"/>
    <w:qFormat/>
    <w:rsid w:val="00B56A9C"/>
    <w:pPr>
      <w:ind w:left="720"/>
      <w:contextualSpacing/>
    </w:pPr>
    <w:rPr>
      <w:lang w:val="uk-UA"/>
    </w:rPr>
  </w:style>
  <w:style w:type="character" w:customStyle="1" w:styleId="longtext">
    <w:name w:val="long_text"/>
    <w:rsid w:val="00B56A9C"/>
  </w:style>
  <w:style w:type="character" w:customStyle="1" w:styleId="a8">
    <w:name w:val="Основной текст Знак"/>
    <w:link w:val="a7"/>
    <w:semiHidden/>
    <w:rsid w:val="00D71BF6"/>
    <w:rPr>
      <w:sz w:val="26"/>
      <w:szCs w:val="24"/>
      <w:lang w:val="uk-UA"/>
    </w:rPr>
  </w:style>
  <w:style w:type="character" w:customStyle="1" w:styleId="32">
    <w:name w:val="Основной текст 3 Знак"/>
    <w:link w:val="31"/>
    <w:semiHidden/>
    <w:rsid w:val="00D71BF6"/>
    <w:rPr>
      <w:color w:val="FF0000"/>
      <w:sz w:val="24"/>
      <w:szCs w:val="24"/>
      <w:lang w:val="uk-UA"/>
    </w:rPr>
  </w:style>
  <w:style w:type="character" w:customStyle="1" w:styleId="40">
    <w:name w:val="Заголовок 4 Знак"/>
    <w:link w:val="4"/>
    <w:uiPriority w:val="9"/>
    <w:semiHidden/>
    <w:rsid w:val="002A00E6"/>
    <w:rPr>
      <w:rFonts w:ascii="Calibri" w:eastAsia="Times New Roman" w:hAnsi="Calibri" w:cs="Times New Roman"/>
      <w:b/>
      <w:bCs/>
      <w:sz w:val="28"/>
      <w:szCs w:val="28"/>
    </w:rPr>
  </w:style>
  <w:style w:type="character" w:customStyle="1" w:styleId="10">
    <w:name w:val="Заголовок 1 Знак"/>
    <w:link w:val="1"/>
    <w:uiPriority w:val="9"/>
    <w:rsid w:val="002A00E6"/>
    <w:rPr>
      <w:rFonts w:eastAsia="MS Mincho"/>
      <w:b/>
      <w:bCs/>
      <w:sz w:val="22"/>
      <w:szCs w:val="22"/>
      <w:lang w:eastAsia="ja-JP"/>
    </w:rPr>
  </w:style>
  <w:style w:type="table" w:styleId="af0">
    <w:name w:val="Table Grid"/>
    <w:basedOn w:val="a1"/>
    <w:uiPriority w:val="59"/>
    <w:rsid w:val="00362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6440F3"/>
    <w:rPr>
      <w:sz w:val="24"/>
      <w:szCs w:val="24"/>
    </w:rPr>
  </w:style>
  <w:style w:type="numbering" w:customStyle="1" w:styleId="11">
    <w:name w:val="Нет списка1"/>
    <w:next w:val="a2"/>
    <w:uiPriority w:val="99"/>
    <w:semiHidden/>
    <w:unhideWhenUsed/>
    <w:rsid w:val="0032779A"/>
  </w:style>
  <w:style w:type="character" w:customStyle="1" w:styleId="ptxt2">
    <w:name w:val="p_txt2"/>
    <w:basedOn w:val="a0"/>
    <w:rsid w:val="0032779A"/>
  </w:style>
  <w:style w:type="character" w:styleId="af2">
    <w:name w:val="Strong"/>
    <w:basedOn w:val="a0"/>
    <w:uiPriority w:val="22"/>
    <w:qFormat/>
    <w:rsid w:val="0032779A"/>
    <w:rPr>
      <w:b/>
      <w:bCs/>
    </w:rPr>
  </w:style>
  <w:style w:type="character" w:customStyle="1" w:styleId="hps">
    <w:name w:val="hps"/>
    <w:basedOn w:val="a0"/>
    <w:rsid w:val="0032779A"/>
  </w:style>
  <w:style w:type="character" w:customStyle="1" w:styleId="atn">
    <w:name w:val="atn"/>
    <w:basedOn w:val="a0"/>
    <w:rsid w:val="0032779A"/>
  </w:style>
  <w:style w:type="character" w:customStyle="1" w:styleId="30">
    <w:name w:val="Заголовок 3 Знак"/>
    <w:basedOn w:val="a0"/>
    <w:link w:val="3"/>
    <w:uiPriority w:val="9"/>
    <w:rsid w:val="0032779A"/>
    <w:rPr>
      <w:b/>
      <w:color w:val="FF0000"/>
      <w:sz w:val="22"/>
      <w:szCs w:val="22"/>
    </w:rPr>
  </w:style>
  <w:style w:type="character" w:customStyle="1" w:styleId="20">
    <w:name w:val="Заголовок 2 Знак"/>
    <w:basedOn w:val="a0"/>
    <w:link w:val="2"/>
    <w:uiPriority w:val="9"/>
    <w:rsid w:val="0032779A"/>
    <w:rPr>
      <w:rFonts w:eastAsia="MS Mincho"/>
      <w:b/>
      <w:bCs/>
      <w:color w:val="000000"/>
      <w:sz w:val="24"/>
      <w:szCs w:val="24"/>
      <w:lang w:eastAsia="ja-JP"/>
    </w:rPr>
  </w:style>
  <w:style w:type="character" w:customStyle="1" w:styleId="pt-i">
    <w:name w:val="pt-i"/>
    <w:basedOn w:val="a0"/>
    <w:rsid w:val="0032779A"/>
  </w:style>
  <w:style w:type="character" w:customStyle="1" w:styleId="g-hdn">
    <w:name w:val="g-hdn"/>
    <w:basedOn w:val="a0"/>
    <w:rsid w:val="0032779A"/>
  </w:style>
  <w:style w:type="character" w:customStyle="1" w:styleId="ab">
    <w:name w:val="Текст выноски Знак"/>
    <w:basedOn w:val="a0"/>
    <w:link w:val="aa"/>
    <w:uiPriority w:val="99"/>
    <w:rsid w:val="0032779A"/>
    <w:rPr>
      <w:rFonts w:ascii="Tahoma" w:hAnsi="Tahoma" w:cs="Tahoma"/>
      <w:sz w:val="16"/>
      <w:szCs w:val="16"/>
      <w:lang w:val="uk-UA" w:eastAsia="uk-UA"/>
    </w:rPr>
  </w:style>
  <w:style w:type="character" w:customStyle="1" w:styleId="shorttext">
    <w:name w:val="short_text"/>
    <w:basedOn w:val="a0"/>
    <w:rsid w:val="0032779A"/>
  </w:style>
  <w:style w:type="character" w:customStyle="1" w:styleId="prog-disc-icn">
    <w:name w:val="prog-disc-icn"/>
    <w:basedOn w:val="a0"/>
    <w:rsid w:val="0032779A"/>
  </w:style>
  <w:style w:type="character" w:customStyle="1" w:styleId="productname">
    <w:name w:val="productname"/>
    <w:basedOn w:val="a0"/>
    <w:rsid w:val="0032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4828">
      <w:bodyDiv w:val="1"/>
      <w:marLeft w:val="0"/>
      <w:marRight w:val="0"/>
      <w:marTop w:val="0"/>
      <w:marBottom w:val="0"/>
      <w:divBdr>
        <w:top w:val="none" w:sz="0" w:space="0" w:color="auto"/>
        <w:left w:val="none" w:sz="0" w:space="0" w:color="auto"/>
        <w:bottom w:val="none" w:sz="0" w:space="0" w:color="auto"/>
        <w:right w:val="none" w:sz="0" w:space="0" w:color="auto"/>
      </w:divBdr>
    </w:div>
    <w:div w:id="1328551959">
      <w:bodyDiv w:val="1"/>
      <w:marLeft w:val="0"/>
      <w:marRight w:val="0"/>
      <w:marTop w:val="0"/>
      <w:marBottom w:val="0"/>
      <w:divBdr>
        <w:top w:val="none" w:sz="0" w:space="0" w:color="auto"/>
        <w:left w:val="none" w:sz="0" w:space="0" w:color="auto"/>
        <w:bottom w:val="none" w:sz="0" w:space="0" w:color="auto"/>
        <w:right w:val="none" w:sz="0" w:space="0" w:color="auto"/>
      </w:divBdr>
    </w:div>
    <w:div w:id="1386028627">
      <w:bodyDiv w:val="1"/>
      <w:marLeft w:val="0"/>
      <w:marRight w:val="0"/>
      <w:marTop w:val="0"/>
      <w:marBottom w:val="0"/>
      <w:divBdr>
        <w:top w:val="none" w:sz="0" w:space="0" w:color="auto"/>
        <w:left w:val="none" w:sz="0" w:space="0" w:color="auto"/>
        <w:bottom w:val="none" w:sz="0" w:space="0" w:color="auto"/>
        <w:right w:val="none" w:sz="0" w:space="0" w:color="auto"/>
      </w:divBdr>
    </w:div>
    <w:div w:id="1991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tender.sumdu.edu.ua" TargetMode="External"/><Relationship Id="rId4" Type="http://schemas.microsoft.com/office/2007/relationships/stylesWithEffects" Target="stylesWithEffects.xml"/><Relationship Id="rId9" Type="http://schemas.openxmlformats.org/officeDocument/2006/relationships/hyperlink" Target="mailto:info@tender.sumd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38EC-72F2-4E7C-BCDD-C1088AC0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62557</CharactersWithSpaces>
  <SharedDoc>false</SharedDoc>
  <HLinks>
    <vt:vector size="12" baseType="variant">
      <vt:variant>
        <vt:i4>5242991</vt:i4>
      </vt:variant>
      <vt:variant>
        <vt:i4>3</vt:i4>
      </vt:variant>
      <vt:variant>
        <vt:i4>0</vt:i4>
      </vt:variant>
      <vt:variant>
        <vt:i4>5</vt:i4>
      </vt:variant>
      <vt:variant>
        <vt:lpwstr>mailto:info@tender.sumdu.edu.ua</vt:lpwstr>
      </vt:variant>
      <vt:variant>
        <vt:lpwstr/>
      </vt:variant>
      <vt:variant>
        <vt:i4>5242991</vt:i4>
      </vt:variant>
      <vt:variant>
        <vt:i4>0</vt:i4>
      </vt:variant>
      <vt:variant>
        <vt:i4>0</vt:i4>
      </vt:variant>
      <vt:variant>
        <vt:i4>5</vt:i4>
      </vt:variant>
      <vt:variant>
        <vt:lpwstr>mailto:info@tender.sumdu.edu.ua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Інна Вікторівна Гаркуша</cp:lastModifiedBy>
  <cp:revision>2</cp:revision>
  <cp:lastPrinted>2015-09-22T11:21:00Z</cp:lastPrinted>
  <dcterms:created xsi:type="dcterms:W3CDTF">2015-10-20T10:52:00Z</dcterms:created>
  <dcterms:modified xsi:type="dcterms:W3CDTF">2015-10-20T10:52:00Z</dcterms:modified>
</cp:coreProperties>
</file>